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CC" w:rsidRPr="003435C4" w:rsidRDefault="00795ECC" w:rsidP="00795ECC">
      <w:pPr>
        <w:ind w:left="-270" w:firstLine="720"/>
        <w:jc w:val="both"/>
        <w:rPr>
          <w:rFonts w:ascii="Book Antiqua" w:hAnsi="Book Antiqua"/>
          <w:b/>
          <w:sz w:val="20"/>
          <w:szCs w:val="20"/>
          <w:u w:val="single"/>
        </w:rPr>
      </w:pPr>
    </w:p>
    <w:p w:rsidR="00795ECC" w:rsidRPr="003435C4" w:rsidRDefault="00795ECC" w:rsidP="00795ECC">
      <w:pPr>
        <w:ind w:left="-270" w:firstLine="720"/>
        <w:jc w:val="center"/>
        <w:rPr>
          <w:rFonts w:ascii="Book Antiqua" w:hAnsi="Book Antiqua"/>
          <w:b/>
          <w:sz w:val="20"/>
          <w:szCs w:val="20"/>
          <w:u w:val="single"/>
        </w:rPr>
      </w:pPr>
    </w:p>
    <w:p w:rsidR="00795ECC" w:rsidRPr="003435C4" w:rsidRDefault="00795ECC" w:rsidP="00795ECC">
      <w:pPr>
        <w:ind w:left="2160" w:firstLine="720"/>
        <w:rPr>
          <w:rFonts w:ascii="Book Antiqua" w:hAnsi="Book Antiqua"/>
          <w:b/>
          <w:sz w:val="20"/>
          <w:szCs w:val="20"/>
          <w:u w:val="single"/>
        </w:rPr>
      </w:pPr>
      <w:r w:rsidRPr="003435C4">
        <w:rPr>
          <w:rFonts w:ascii="Book Antiqua" w:hAnsi="Book Antiqua"/>
          <w:b/>
          <w:sz w:val="20"/>
          <w:szCs w:val="20"/>
          <w:u w:val="single"/>
        </w:rPr>
        <w:t>Guidelines on Anti Money Laundering</w:t>
      </w:r>
    </w:p>
    <w:p w:rsidR="00795ECC" w:rsidRPr="003435C4" w:rsidRDefault="00795ECC" w:rsidP="00795ECC">
      <w:pPr>
        <w:ind w:left="2160" w:firstLine="720"/>
        <w:jc w:val="center"/>
        <w:rPr>
          <w:rFonts w:ascii="Book Antiqua" w:hAnsi="Book Antiqua"/>
          <w:b/>
          <w:sz w:val="20"/>
          <w:szCs w:val="20"/>
          <w:u w:val="single"/>
        </w:rPr>
      </w:pPr>
      <w:bookmarkStart w:id="0" w:name="_GoBack"/>
      <w:bookmarkEnd w:id="0"/>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The Prevention of Money laundering Act, 2002 (PMLA) has been brought into force with effect from 1</w:t>
      </w:r>
      <w:r w:rsidRPr="003435C4">
        <w:rPr>
          <w:rFonts w:ascii="Book Antiqua" w:hAnsi="Book Antiqua"/>
          <w:sz w:val="20"/>
          <w:szCs w:val="20"/>
          <w:vertAlign w:val="superscript"/>
        </w:rPr>
        <w:t>st</w:t>
      </w:r>
      <w:r w:rsidRPr="003435C4">
        <w:rPr>
          <w:rFonts w:ascii="Book Antiqua" w:hAnsi="Book Antiqua"/>
          <w:sz w:val="20"/>
          <w:szCs w:val="20"/>
        </w:rPr>
        <w:t xml:space="preserve"> July 2005. Necessary Notifications / rules under the said act have been published in the Gazette of India on 01</w:t>
      </w:r>
      <w:r w:rsidRPr="003435C4">
        <w:rPr>
          <w:rFonts w:ascii="Book Antiqua" w:hAnsi="Book Antiqua"/>
          <w:sz w:val="20"/>
          <w:szCs w:val="20"/>
          <w:vertAlign w:val="superscript"/>
        </w:rPr>
        <w:t>st</w:t>
      </w:r>
      <w:r w:rsidRPr="003435C4">
        <w:rPr>
          <w:rFonts w:ascii="Book Antiqua" w:hAnsi="Book Antiqua"/>
          <w:sz w:val="20"/>
          <w:szCs w:val="20"/>
        </w:rPr>
        <w:t xml:space="preserve"> July 2005 by the Department of Revenue, Ministry of Finance, </w:t>
      </w:r>
      <w:proofErr w:type="gramStart"/>
      <w:r w:rsidRPr="003435C4">
        <w:rPr>
          <w:rFonts w:ascii="Book Antiqua" w:hAnsi="Book Antiqua"/>
          <w:sz w:val="20"/>
          <w:szCs w:val="20"/>
        </w:rPr>
        <w:t>Government</w:t>
      </w:r>
      <w:proofErr w:type="gramEnd"/>
      <w:r w:rsidRPr="003435C4">
        <w:rPr>
          <w:rFonts w:ascii="Book Antiqua" w:hAnsi="Book Antiqua"/>
          <w:sz w:val="20"/>
          <w:szCs w:val="20"/>
        </w:rPr>
        <w:t xml:space="preserve"> of India.</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As per the provision of the Act, every banking company, financial institution (which includes chit fund company, a co-operative bank, a housing finance institution and a non banking financial company) and intermediary (which includes a stock broker, sub broker, share transfer agent, banker to an issue, trustee to a trust deed, registrar to an issue, merchant banker, underwriters, portfolio managers, investment adviser and any other intermediary associated with securities market &amp; registered under section12 of the Securities &amp; Exchange board of India Act, 1992) shall have to maintain a record of all transactions; the nature &amp; value of which has been prescribed in the rules notified under the PMLA.</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Such transactions include:</w:t>
      </w:r>
    </w:p>
    <w:p w:rsidR="00795ECC" w:rsidRPr="003435C4" w:rsidRDefault="00795ECC" w:rsidP="00795ECC">
      <w:pPr>
        <w:pStyle w:val="ListParagraph"/>
        <w:numPr>
          <w:ilvl w:val="0"/>
          <w:numId w:val="1"/>
        </w:numPr>
        <w:jc w:val="both"/>
        <w:rPr>
          <w:rFonts w:ascii="Book Antiqua" w:hAnsi="Book Antiqua"/>
          <w:sz w:val="20"/>
          <w:szCs w:val="20"/>
        </w:rPr>
      </w:pPr>
      <w:r w:rsidRPr="003435C4">
        <w:rPr>
          <w:rFonts w:ascii="Book Antiqua" w:hAnsi="Book Antiqua"/>
          <w:sz w:val="20"/>
          <w:szCs w:val="20"/>
        </w:rPr>
        <w:t>All Cash Transactions of the value more than rupees ten lakh or its equivalent in foreign currency.</w:t>
      </w:r>
    </w:p>
    <w:p w:rsidR="00795ECC" w:rsidRPr="003435C4" w:rsidRDefault="00795ECC" w:rsidP="00795ECC">
      <w:pPr>
        <w:pStyle w:val="ListParagraph"/>
        <w:numPr>
          <w:ilvl w:val="0"/>
          <w:numId w:val="1"/>
        </w:numPr>
        <w:jc w:val="both"/>
        <w:rPr>
          <w:rFonts w:ascii="Book Antiqua" w:hAnsi="Book Antiqua"/>
          <w:sz w:val="20"/>
          <w:szCs w:val="20"/>
        </w:rPr>
      </w:pPr>
      <w:r w:rsidRPr="003435C4">
        <w:rPr>
          <w:rFonts w:ascii="Book Antiqua" w:hAnsi="Book Antiqua"/>
          <w:sz w:val="20"/>
          <w:szCs w:val="20"/>
        </w:rPr>
        <w:t xml:space="preserve">All series of cash transactions integrally connected to each other which have been valued below rupees ten lakh or its equivalent in foreign currency where such series of transactions have taken place within a month and the aggregate value of such transactions exceeds rupees </w:t>
      </w:r>
      <w:r w:rsidR="00AC6EE3" w:rsidRPr="003435C4">
        <w:rPr>
          <w:rFonts w:ascii="Book Antiqua" w:hAnsi="Book Antiqua"/>
          <w:sz w:val="20"/>
          <w:szCs w:val="20"/>
        </w:rPr>
        <w:t xml:space="preserve">50 </w:t>
      </w:r>
      <w:r w:rsidRPr="003435C4">
        <w:rPr>
          <w:rFonts w:ascii="Book Antiqua" w:hAnsi="Book Antiqua"/>
          <w:sz w:val="20"/>
          <w:szCs w:val="20"/>
        </w:rPr>
        <w:t>lakh;</w:t>
      </w:r>
    </w:p>
    <w:p w:rsidR="00795ECC" w:rsidRPr="003435C4" w:rsidRDefault="00795ECC" w:rsidP="00795ECC">
      <w:pPr>
        <w:pStyle w:val="ListParagraph"/>
        <w:numPr>
          <w:ilvl w:val="0"/>
          <w:numId w:val="1"/>
        </w:numPr>
        <w:jc w:val="both"/>
        <w:rPr>
          <w:rFonts w:ascii="Book Antiqua" w:hAnsi="Book Antiqua"/>
          <w:sz w:val="20"/>
          <w:szCs w:val="20"/>
        </w:rPr>
      </w:pPr>
      <w:r w:rsidRPr="003435C4">
        <w:rPr>
          <w:rFonts w:ascii="Book Antiqua" w:hAnsi="Book Antiqua"/>
          <w:sz w:val="20"/>
          <w:szCs w:val="20"/>
        </w:rPr>
        <w:t>All Cash transactions where forged or counterfeit currency notes or bank notes have been used as genuine &amp; where any forgery of a valuable security has taken place facilitating the transactions.</w:t>
      </w:r>
    </w:p>
    <w:p w:rsidR="00795ECC" w:rsidRPr="003435C4" w:rsidRDefault="00795ECC" w:rsidP="00795ECC">
      <w:pPr>
        <w:pStyle w:val="ListParagraph"/>
        <w:numPr>
          <w:ilvl w:val="0"/>
          <w:numId w:val="1"/>
        </w:numPr>
        <w:jc w:val="both"/>
        <w:rPr>
          <w:rFonts w:ascii="Book Antiqua" w:hAnsi="Book Antiqua"/>
          <w:sz w:val="20"/>
          <w:szCs w:val="20"/>
        </w:rPr>
      </w:pPr>
      <w:r w:rsidRPr="003435C4">
        <w:rPr>
          <w:rFonts w:ascii="Book Antiqua" w:hAnsi="Book Antiqua"/>
          <w:sz w:val="20"/>
          <w:szCs w:val="20"/>
        </w:rPr>
        <w:t xml:space="preserve">All suspicious transactions whether or not made in cash and by way of as mentioned in the Rules.    </w:t>
      </w:r>
      <w:r w:rsidRPr="003435C4">
        <w:rPr>
          <w:rFonts w:ascii="Book Antiqua" w:hAnsi="Book Antiqua"/>
          <w:sz w:val="20"/>
          <w:szCs w:val="20"/>
        </w:rPr>
        <w:tab/>
      </w:r>
    </w:p>
    <w:p w:rsidR="00795ECC" w:rsidRDefault="00795ECC" w:rsidP="00795ECC">
      <w:pPr>
        <w:jc w:val="both"/>
        <w:rPr>
          <w:rFonts w:ascii="Book Antiqua" w:hAnsi="Book Antiqua"/>
          <w:sz w:val="20"/>
          <w:szCs w:val="20"/>
        </w:rPr>
      </w:pPr>
      <w:r w:rsidRPr="003435C4">
        <w:rPr>
          <w:rFonts w:ascii="Book Antiqua" w:hAnsi="Book Antiqua"/>
          <w:sz w:val="20"/>
          <w:szCs w:val="20"/>
        </w:rPr>
        <w:t xml:space="preserve">The guidelines enclosed herewith are issued in the context of recommendations made by the Financial Action Task Force (FATF) on anti-money laundering standards as well as SEBI. </w:t>
      </w:r>
    </w:p>
    <w:p w:rsidR="00795ECC" w:rsidRPr="003435C4" w:rsidRDefault="00795ECC" w:rsidP="00795ECC">
      <w:pPr>
        <w:jc w:val="both"/>
        <w:rPr>
          <w:rFonts w:ascii="Book Antiqua" w:hAnsi="Book Antiqua"/>
          <w:b/>
          <w:sz w:val="20"/>
          <w:szCs w:val="20"/>
        </w:rPr>
      </w:pPr>
      <w:r w:rsidRPr="003435C4">
        <w:rPr>
          <w:rFonts w:ascii="Book Antiqua" w:hAnsi="Book Antiqua"/>
          <w:b/>
          <w:sz w:val="20"/>
          <w:szCs w:val="20"/>
        </w:rPr>
        <w:t>A). The Illustrative list of Clients of Special Category (CSC) shall be read as under:</w:t>
      </w:r>
    </w:p>
    <w:p w:rsidR="00795ECC" w:rsidRPr="003435C4" w:rsidRDefault="00795ECC" w:rsidP="00795ECC">
      <w:pPr>
        <w:jc w:val="both"/>
        <w:rPr>
          <w:rFonts w:ascii="Book Antiqua" w:hAnsi="Book Antiqua"/>
          <w:b/>
          <w:sz w:val="20"/>
          <w:szCs w:val="20"/>
          <w:u w:val="single"/>
        </w:rPr>
      </w:pPr>
      <w:r w:rsidRPr="003435C4">
        <w:rPr>
          <w:rFonts w:ascii="Book Antiqua" w:hAnsi="Book Antiqua"/>
          <w:b/>
          <w:sz w:val="20"/>
          <w:szCs w:val="20"/>
          <w:u w:val="single"/>
        </w:rPr>
        <w:t>Non Resident Clients:</w:t>
      </w:r>
    </w:p>
    <w:p w:rsidR="00795ECC" w:rsidRPr="003435C4" w:rsidRDefault="00795ECC" w:rsidP="00795ECC">
      <w:pPr>
        <w:spacing w:after="0" w:line="240" w:lineRule="auto"/>
        <w:ind w:left="360"/>
        <w:jc w:val="both"/>
        <w:rPr>
          <w:rFonts w:ascii="Book Antiqua" w:eastAsia="Times New Roman" w:hAnsi="Book Antiqua" w:cs="Arial"/>
          <w:sz w:val="20"/>
          <w:szCs w:val="20"/>
        </w:rPr>
      </w:pPr>
      <w:r w:rsidRPr="003435C4">
        <w:rPr>
          <w:rFonts w:ascii="Book Antiqua" w:eastAsia="Times New Roman" w:hAnsi="Book Antiqua" w:cs="Arial"/>
          <w:sz w:val="20"/>
          <w:szCs w:val="20"/>
        </w:rPr>
        <w:t xml:space="preserve">While opening NRI account utmost care is </w:t>
      </w:r>
      <w:proofErr w:type="spellStart"/>
      <w:r w:rsidRPr="003435C4">
        <w:rPr>
          <w:rFonts w:ascii="Book Antiqua" w:eastAsia="Times New Roman" w:hAnsi="Book Antiqua" w:cs="Arial"/>
          <w:sz w:val="20"/>
          <w:szCs w:val="20"/>
        </w:rPr>
        <w:t>being</w:t>
      </w:r>
      <w:r w:rsidRPr="003435C4">
        <w:rPr>
          <w:rFonts w:ascii="Book Antiqua" w:hAnsi="Book Antiqua" w:cs="Arial"/>
          <w:sz w:val="20"/>
          <w:szCs w:val="20"/>
        </w:rPr>
        <w:t>exercised</w:t>
      </w:r>
      <w:proofErr w:type="spellEnd"/>
      <w:r w:rsidRPr="003435C4">
        <w:rPr>
          <w:rFonts w:ascii="Book Antiqua" w:hAnsi="Book Antiqua" w:cs="Arial"/>
          <w:sz w:val="20"/>
          <w:szCs w:val="20"/>
        </w:rPr>
        <w:t>. While</w:t>
      </w:r>
      <w:r w:rsidRPr="003435C4">
        <w:rPr>
          <w:rFonts w:ascii="Book Antiqua" w:eastAsia="Times New Roman" w:hAnsi="Book Antiqua" w:cs="Arial"/>
          <w:sz w:val="20"/>
          <w:szCs w:val="20"/>
        </w:rPr>
        <w:t xml:space="preserve"> opening an NRI </w:t>
      </w:r>
      <w:proofErr w:type="spellStart"/>
      <w:r w:rsidRPr="003435C4">
        <w:rPr>
          <w:rFonts w:ascii="Book Antiqua" w:eastAsia="Times New Roman" w:hAnsi="Book Antiqua" w:cs="Arial"/>
          <w:sz w:val="20"/>
          <w:szCs w:val="20"/>
        </w:rPr>
        <w:t>Repatriable</w:t>
      </w:r>
      <w:proofErr w:type="spellEnd"/>
      <w:r w:rsidRPr="003435C4">
        <w:rPr>
          <w:rFonts w:ascii="Book Antiqua" w:eastAsia="Times New Roman" w:hAnsi="Book Antiqua" w:cs="Arial"/>
          <w:sz w:val="20"/>
          <w:szCs w:val="20"/>
        </w:rPr>
        <w:t xml:space="preserve"> or NRI Non </w:t>
      </w:r>
      <w:proofErr w:type="spellStart"/>
      <w:r w:rsidRPr="003435C4">
        <w:rPr>
          <w:rFonts w:ascii="Book Antiqua" w:hAnsi="Book Antiqua" w:cs="Arial"/>
          <w:sz w:val="20"/>
          <w:szCs w:val="20"/>
        </w:rPr>
        <w:t>Repatriable</w:t>
      </w:r>
      <w:proofErr w:type="spellEnd"/>
      <w:r w:rsidRPr="003435C4">
        <w:rPr>
          <w:rFonts w:ascii="Book Antiqua" w:eastAsia="Times New Roman" w:hAnsi="Book Antiqua" w:cs="Arial"/>
          <w:sz w:val="20"/>
          <w:szCs w:val="20"/>
        </w:rPr>
        <w:t xml:space="preserve"> we collect the following documents from the clients:</w:t>
      </w:r>
    </w:p>
    <w:p w:rsidR="00795ECC" w:rsidRPr="003435C4" w:rsidRDefault="00795ECC" w:rsidP="00795ECC">
      <w:pPr>
        <w:pStyle w:val="ListParagraph"/>
        <w:numPr>
          <w:ilvl w:val="0"/>
          <w:numId w:val="2"/>
        </w:numPr>
        <w:spacing w:after="0" w:line="240" w:lineRule="auto"/>
        <w:jc w:val="both"/>
        <w:rPr>
          <w:rFonts w:ascii="Book Antiqua" w:eastAsia="Times New Roman" w:hAnsi="Book Antiqua" w:cs="Arial"/>
          <w:sz w:val="20"/>
          <w:szCs w:val="20"/>
        </w:rPr>
      </w:pPr>
      <w:r w:rsidRPr="003435C4">
        <w:rPr>
          <w:rFonts w:ascii="Book Antiqua" w:eastAsia="Times New Roman" w:hAnsi="Book Antiqua" w:cs="Arial"/>
          <w:sz w:val="20"/>
          <w:szCs w:val="20"/>
        </w:rPr>
        <w:t>Pan Card Copy</w:t>
      </w:r>
    </w:p>
    <w:p w:rsidR="00795ECC" w:rsidRPr="003435C4" w:rsidRDefault="00795ECC" w:rsidP="00795ECC">
      <w:pPr>
        <w:pStyle w:val="ListParagraph"/>
        <w:numPr>
          <w:ilvl w:val="0"/>
          <w:numId w:val="2"/>
        </w:numPr>
        <w:spacing w:after="0" w:line="240" w:lineRule="auto"/>
        <w:jc w:val="both"/>
        <w:rPr>
          <w:rFonts w:ascii="Book Antiqua" w:eastAsia="Times New Roman" w:hAnsi="Book Antiqua" w:cs="Arial"/>
          <w:sz w:val="20"/>
          <w:szCs w:val="20"/>
        </w:rPr>
      </w:pPr>
      <w:r w:rsidRPr="003435C4">
        <w:rPr>
          <w:rFonts w:ascii="Book Antiqua" w:eastAsia="Times New Roman" w:hAnsi="Book Antiqua" w:cs="Arial"/>
          <w:sz w:val="20"/>
          <w:szCs w:val="20"/>
        </w:rPr>
        <w:t>Passport Copy</w:t>
      </w:r>
    </w:p>
    <w:p w:rsidR="00795ECC" w:rsidRPr="003435C4" w:rsidRDefault="00795ECC" w:rsidP="00795ECC">
      <w:pPr>
        <w:numPr>
          <w:ilvl w:val="0"/>
          <w:numId w:val="2"/>
        </w:numPr>
        <w:spacing w:after="0" w:line="240" w:lineRule="auto"/>
        <w:jc w:val="both"/>
        <w:rPr>
          <w:rFonts w:ascii="Book Antiqua" w:eastAsia="Times New Roman" w:hAnsi="Book Antiqua" w:cs="Arial"/>
          <w:sz w:val="20"/>
          <w:szCs w:val="20"/>
        </w:rPr>
      </w:pPr>
      <w:r w:rsidRPr="003435C4">
        <w:rPr>
          <w:rFonts w:ascii="Book Antiqua" w:eastAsia="Times New Roman" w:hAnsi="Book Antiqua" w:cs="Arial"/>
          <w:sz w:val="20"/>
          <w:szCs w:val="20"/>
        </w:rPr>
        <w:t>Indian Address Proof</w:t>
      </w:r>
    </w:p>
    <w:p w:rsidR="00795ECC" w:rsidRPr="003435C4" w:rsidRDefault="00795ECC" w:rsidP="00795ECC">
      <w:pPr>
        <w:numPr>
          <w:ilvl w:val="0"/>
          <w:numId w:val="2"/>
        </w:numPr>
        <w:spacing w:after="0" w:line="240" w:lineRule="auto"/>
        <w:jc w:val="both"/>
        <w:rPr>
          <w:rFonts w:ascii="Book Antiqua" w:eastAsia="Times New Roman" w:hAnsi="Book Antiqua" w:cs="Arial"/>
          <w:sz w:val="20"/>
          <w:szCs w:val="20"/>
        </w:rPr>
      </w:pPr>
      <w:r w:rsidRPr="003435C4">
        <w:rPr>
          <w:rFonts w:ascii="Book Antiqua" w:eastAsia="Times New Roman" w:hAnsi="Book Antiqua" w:cs="Arial"/>
          <w:sz w:val="20"/>
          <w:szCs w:val="20"/>
        </w:rPr>
        <w:t xml:space="preserve">Cancelled </w:t>
      </w:r>
      <w:proofErr w:type="spellStart"/>
      <w:r w:rsidRPr="003435C4">
        <w:rPr>
          <w:rFonts w:ascii="Book Antiqua" w:eastAsia="Times New Roman" w:hAnsi="Book Antiqua" w:cs="Arial"/>
          <w:sz w:val="20"/>
          <w:szCs w:val="20"/>
        </w:rPr>
        <w:t>Cheque</w:t>
      </w:r>
      <w:proofErr w:type="spellEnd"/>
      <w:r w:rsidRPr="003435C4">
        <w:rPr>
          <w:rFonts w:ascii="Book Antiqua" w:eastAsia="Times New Roman" w:hAnsi="Book Antiqua" w:cs="Arial"/>
          <w:sz w:val="20"/>
          <w:szCs w:val="20"/>
        </w:rPr>
        <w:t xml:space="preserve"> copy of NRE A/c </w:t>
      </w:r>
    </w:p>
    <w:p w:rsidR="00795ECC" w:rsidRPr="003435C4" w:rsidRDefault="00795ECC" w:rsidP="00795ECC">
      <w:pPr>
        <w:numPr>
          <w:ilvl w:val="0"/>
          <w:numId w:val="2"/>
        </w:numPr>
        <w:spacing w:after="0" w:line="240" w:lineRule="auto"/>
        <w:jc w:val="both"/>
        <w:rPr>
          <w:rFonts w:ascii="Book Antiqua" w:eastAsia="Times New Roman" w:hAnsi="Book Antiqua" w:cs="Arial"/>
          <w:sz w:val="20"/>
          <w:szCs w:val="20"/>
        </w:rPr>
      </w:pPr>
      <w:r w:rsidRPr="003435C4">
        <w:rPr>
          <w:rFonts w:ascii="Book Antiqua" w:eastAsia="Times New Roman" w:hAnsi="Book Antiqua" w:cs="Arial"/>
          <w:sz w:val="20"/>
          <w:szCs w:val="20"/>
        </w:rPr>
        <w:t>PIS Permission issued from RBI.</w:t>
      </w:r>
    </w:p>
    <w:p w:rsidR="00795ECC" w:rsidRPr="003435C4" w:rsidRDefault="00795ECC" w:rsidP="00795ECC">
      <w:pPr>
        <w:numPr>
          <w:ilvl w:val="0"/>
          <w:numId w:val="2"/>
        </w:numPr>
        <w:spacing w:after="0" w:line="240" w:lineRule="auto"/>
        <w:jc w:val="both"/>
        <w:rPr>
          <w:rFonts w:ascii="Book Antiqua" w:eastAsia="Times New Roman" w:hAnsi="Book Antiqua" w:cs="Arial"/>
          <w:sz w:val="20"/>
          <w:szCs w:val="20"/>
        </w:rPr>
      </w:pPr>
      <w:r w:rsidRPr="003435C4">
        <w:rPr>
          <w:rFonts w:ascii="Book Antiqua" w:eastAsia="Times New Roman" w:hAnsi="Book Antiqua" w:cs="Arial"/>
          <w:sz w:val="20"/>
          <w:szCs w:val="20"/>
        </w:rPr>
        <w:t xml:space="preserve">NRI Address Proof </w:t>
      </w:r>
    </w:p>
    <w:p w:rsidR="00795ECC" w:rsidRPr="003435C4" w:rsidRDefault="00795ECC" w:rsidP="00795ECC">
      <w:pPr>
        <w:numPr>
          <w:ilvl w:val="0"/>
          <w:numId w:val="2"/>
        </w:numPr>
        <w:spacing w:after="0" w:line="240" w:lineRule="auto"/>
        <w:jc w:val="both"/>
        <w:rPr>
          <w:rFonts w:ascii="Book Antiqua" w:eastAsia="Times New Roman" w:hAnsi="Book Antiqua" w:cs="Arial"/>
          <w:sz w:val="20"/>
          <w:szCs w:val="20"/>
        </w:rPr>
      </w:pPr>
      <w:r w:rsidRPr="003435C4">
        <w:rPr>
          <w:rFonts w:ascii="Book Antiqua" w:eastAsia="Times New Roman" w:hAnsi="Book Antiqua" w:cs="Arial"/>
          <w:sz w:val="20"/>
          <w:szCs w:val="20"/>
        </w:rPr>
        <w:lastRenderedPageBreak/>
        <w:t>Bank Statement Copy.</w:t>
      </w:r>
    </w:p>
    <w:p w:rsidR="00795ECC" w:rsidRPr="003435C4" w:rsidRDefault="00795ECC" w:rsidP="00795ECC">
      <w:pPr>
        <w:spacing w:after="0" w:line="240" w:lineRule="auto"/>
        <w:jc w:val="both"/>
        <w:rPr>
          <w:rFonts w:ascii="Book Antiqua" w:eastAsia="Times New Roman" w:hAnsi="Book Antiqua" w:cs="Arial"/>
          <w:sz w:val="20"/>
          <w:szCs w:val="20"/>
        </w:rPr>
      </w:pPr>
    </w:p>
    <w:p w:rsidR="00795ECC" w:rsidRPr="003435C4" w:rsidRDefault="00795ECC" w:rsidP="00795ECC">
      <w:pPr>
        <w:spacing w:after="0" w:line="240" w:lineRule="auto"/>
        <w:jc w:val="both"/>
        <w:rPr>
          <w:rFonts w:ascii="Book Antiqua" w:eastAsia="Times New Roman" w:hAnsi="Book Antiqua" w:cs="Arial"/>
          <w:sz w:val="20"/>
          <w:szCs w:val="20"/>
        </w:rPr>
      </w:pPr>
    </w:p>
    <w:p w:rsidR="00795ECC" w:rsidRPr="003435C4" w:rsidRDefault="00795ECC" w:rsidP="00795ECC">
      <w:pPr>
        <w:spacing w:after="0" w:line="240" w:lineRule="auto"/>
        <w:jc w:val="both"/>
        <w:rPr>
          <w:rFonts w:ascii="Book Antiqua" w:eastAsia="Times New Roman" w:hAnsi="Book Antiqua" w:cs="Arial"/>
          <w:sz w:val="20"/>
          <w:szCs w:val="20"/>
        </w:rPr>
      </w:pPr>
      <w:r w:rsidRPr="003435C4">
        <w:rPr>
          <w:rFonts w:ascii="Book Antiqua" w:hAnsi="Book Antiqua"/>
          <w:b/>
          <w:sz w:val="20"/>
          <w:szCs w:val="20"/>
          <w:u w:val="single"/>
        </w:rPr>
        <w:t>High Net worth clients</w:t>
      </w:r>
    </w:p>
    <w:p w:rsidR="00795ECC" w:rsidRPr="003435C4" w:rsidRDefault="00795ECC" w:rsidP="00795ECC">
      <w:pPr>
        <w:spacing w:after="0" w:line="240" w:lineRule="auto"/>
        <w:ind w:left="360"/>
        <w:jc w:val="both"/>
        <w:rPr>
          <w:rFonts w:ascii="Book Antiqua" w:eastAsia="Times New Roman" w:hAnsi="Book Antiqua" w:cs="Arial"/>
          <w:sz w:val="20"/>
          <w:szCs w:val="20"/>
        </w:rPr>
      </w:pPr>
      <w:r w:rsidRPr="003435C4">
        <w:rPr>
          <w:rFonts w:ascii="Book Antiqua" w:eastAsia="Times New Roman" w:hAnsi="Book Antiqua" w:cs="Arial"/>
          <w:sz w:val="20"/>
          <w:szCs w:val="20"/>
        </w:rPr>
        <w:t xml:space="preserve">High </w:t>
      </w:r>
      <w:r w:rsidRPr="003435C4">
        <w:rPr>
          <w:rFonts w:ascii="Book Antiqua" w:hAnsi="Book Antiqua" w:cs="Arial"/>
          <w:sz w:val="20"/>
          <w:szCs w:val="20"/>
        </w:rPr>
        <w:t>net worth</w:t>
      </w:r>
      <w:r w:rsidRPr="003435C4">
        <w:rPr>
          <w:rFonts w:ascii="Book Antiqua" w:eastAsia="Times New Roman" w:hAnsi="Book Antiqua" w:cs="Arial"/>
          <w:sz w:val="20"/>
          <w:szCs w:val="20"/>
        </w:rPr>
        <w:t xml:space="preserve"> clients could be classified if at the account opening stage or during the course of the relationship, it is realized that the </w:t>
      </w:r>
      <w:r w:rsidRPr="003435C4">
        <w:rPr>
          <w:rFonts w:ascii="Book Antiqua" w:hAnsi="Book Antiqua" w:cs="Arial"/>
          <w:sz w:val="20"/>
          <w:szCs w:val="20"/>
        </w:rPr>
        <w:t>client’s</w:t>
      </w:r>
      <w:r w:rsidRPr="003435C4">
        <w:rPr>
          <w:rFonts w:ascii="Book Antiqua" w:eastAsia="Times New Roman" w:hAnsi="Book Antiqua" w:cs="Arial"/>
          <w:sz w:val="20"/>
          <w:szCs w:val="20"/>
        </w:rPr>
        <w:t xml:space="preserve"> investments or the appetite for investment is high. The High net worth clients are basically categorized as the clients having Net worth of Rs.10 Crores or more.</w:t>
      </w:r>
    </w:p>
    <w:p w:rsidR="00795ECC" w:rsidRPr="003435C4" w:rsidRDefault="00795ECC" w:rsidP="00795ECC">
      <w:pPr>
        <w:pStyle w:val="ListParagraph"/>
        <w:jc w:val="both"/>
        <w:rPr>
          <w:rFonts w:ascii="Book Antiqua" w:hAnsi="Book Antiqua"/>
          <w:sz w:val="20"/>
          <w:szCs w:val="20"/>
        </w:rPr>
      </w:pPr>
    </w:p>
    <w:p w:rsidR="00795ECC" w:rsidRPr="003435C4" w:rsidRDefault="00795ECC" w:rsidP="00795ECC">
      <w:pPr>
        <w:jc w:val="both"/>
        <w:rPr>
          <w:rFonts w:ascii="Book Antiqua" w:hAnsi="Book Antiqua"/>
          <w:sz w:val="20"/>
          <w:szCs w:val="20"/>
          <w:u w:val="single"/>
        </w:rPr>
      </w:pPr>
      <w:r w:rsidRPr="003435C4">
        <w:rPr>
          <w:rFonts w:ascii="Book Antiqua" w:hAnsi="Book Antiqua"/>
          <w:b/>
          <w:sz w:val="20"/>
          <w:szCs w:val="20"/>
          <w:u w:val="single"/>
        </w:rPr>
        <w:t>Companies having close family shareholdings or beneficial ownership:</w:t>
      </w:r>
    </w:p>
    <w:p w:rsidR="00795ECC" w:rsidRPr="003435C4" w:rsidRDefault="00795ECC" w:rsidP="00795ECC">
      <w:pPr>
        <w:ind w:left="360"/>
        <w:jc w:val="both"/>
        <w:rPr>
          <w:rFonts w:ascii="Book Antiqua" w:eastAsia="Times New Roman" w:hAnsi="Book Antiqua" w:cs="Arial"/>
          <w:sz w:val="20"/>
          <w:szCs w:val="20"/>
        </w:rPr>
      </w:pPr>
      <w:r w:rsidRPr="003435C4">
        <w:rPr>
          <w:rFonts w:ascii="Book Antiqua" w:eastAsia="Times New Roman" w:hAnsi="Book Antiqua" w:cs="Arial"/>
          <w:sz w:val="20"/>
          <w:szCs w:val="20"/>
        </w:rPr>
        <w:t xml:space="preserve">In case of close family shareholdings the objective is to understand whether the beneficiaries of two or more accounts, which have been opened at different times, are same, if yes, then both need to be marked under this special category. </w:t>
      </w:r>
    </w:p>
    <w:p w:rsidR="00795ECC" w:rsidRPr="003435C4" w:rsidRDefault="00795ECC" w:rsidP="00795ECC">
      <w:pPr>
        <w:widowControl w:val="0"/>
        <w:autoSpaceDE w:val="0"/>
        <w:autoSpaceDN w:val="0"/>
        <w:adjustRightInd w:val="0"/>
        <w:spacing w:before="3" w:after="0" w:line="247" w:lineRule="auto"/>
        <w:ind w:left="106" w:right="573"/>
        <w:rPr>
          <w:rFonts w:ascii="Book Antiqua" w:hAnsi="Book Antiqua"/>
          <w:color w:val="000000"/>
          <w:sz w:val="20"/>
          <w:szCs w:val="20"/>
        </w:rPr>
      </w:pPr>
      <w:r w:rsidRPr="003435C4">
        <w:rPr>
          <w:rFonts w:ascii="Book Antiqua" w:hAnsi="Book Antiqua"/>
          <w:color w:val="000000"/>
          <w:sz w:val="20"/>
          <w:szCs w:val="20"/>
        </w:rPr>
        <w:t>Registered</w:t>
      </w:r>
      <w:r w:rsidRPr="003435C4">
        <w:rPr>
          <w:rFonts w:ascii="Book Antiqua" w:hAnsi="Book Antiqua"/>
          <w:color w:val="000000"/>
          <w:spacing w:val="36"/>
          <w:sz w:val="20"/>
          <w:szCs w:val="20"/>
        </w:rPr>
        <w:t xml:space="preserve"> </w:t>
      </w:r>
      <w:r w:rsidRPr="003435C4">
        <w:rPr>
          <w:rFonts w:ascii="Book Antiqua" w:hAnsi="Book Antiqua"/>
          <w:color w:val="000000"/>
          <w:spacing w:val="-5"/>
          <w:sz w:val="20"/>
          <w:szCs w:val="20"/>
        </w:rPr>
        <w:t>i</w:t>
      </w:r>
      <w:r w:rsidRPr="003435C4">
        <w:rPr>
          <w:rFonts w:ascii="Book Antiqua" w:hAnsi="Book Antiqua"/>
          <w:color w:val="000000"/>
          <w:sz w:val="20"/>
          <w:szCs w:val="20"/>
        </w:rPr>
        <w:t>ntermediaries</w:t>
      </w:r>
      <w:r w:rsidRPr="003435C4">
        <w:rPr>
          <w:rFonts w:ascii="Book Antiqua" w:hAnsi="Book Antiqua"/>
          <w:color w:val="000000"/>
          <w:spacing w:val="4"/>
          <w:sz w:val="20"/>
          <w:szCs w:val="20"/>
        </w:rPr>
        <w:t xml:space="preserve"> </w:t>
      </w:r>
      <w:r w:rsidRPr="003435C4">
        <w:rPr>
          <w:rFonts w:ascii="Book Antiqua" w:hAnsi="Book Antiqua"/>
          <w:color w:val="000000"/>
          <w:sz w:val="20"/>
          <w:szCs w:val="20"/>
        </w:rPr>
        <w:t>m</w:t>
      </w:r>
      <w:r w:rsidRPr="003435C4">
        <w:rPr>
          <w:rFonts w:ascii="Book Antiqua" w:hAnsi="Book Antiqua"/>
          <w:color w:val="000000"/>
          <w:spacing w:val="-5"/>
          <w:sz w:val="20"/>
          <w:szCs w:val="20"/>
        </w:rPr>
        <w:t>a</w:t>
      </w:r>
      <w:r w:rsidRPr="003435C4">
        <w:rPr>
          <w:rFonts w:ascii="Book Antiqua" w:hAnsi="Book Antiqua"/>
          <w:color w:val="000000"/>
          <w:sz w:val="20"/>
          <w:szCs w:val="20"/>
        </w:rPr>
        <w:t>y</w:t>
      </w:r>
      <w:r w:rsidRPr="003435C4">
        <w:rPr>
          <w:rFonts w:ascii="Book Antiqua" w:hAnsi="Book Antiqua"/>
          <w:color w:val="000000"/>
          <w:spacing w:val="11"/>
          <w:sz w:val="20"/>
          <w:szCs w:val="20"/>
        </w:rPr>
        <w:t xml:space="preserve"> </w:t>
      </w:r>
      <w:r w:rsidRPr="003435C4">
        <w:rPr>
          <w:rFonts w:ascii="Book Antiqua" w:hAnsi="Book Antiqua"/>
          <w:color w:val="000000"/>
          <w:sz w:val="20"/>
          <w:szCs w:val="20"/>
        </w:rPr>
        <w:t>rely</w:t>
      </w:r>
      <w:r w:rsidRPr="003435C4">
        <w:rPr>
          <w:rFonts w:ascii="Book Antiqua" w:hAnsi="Book Antiqua"/>
          <w:color w:val="000000"/>
          <w:spacing w:val="14"/>
          <w:sz w:val="20"/>
          <w:szCs w:val="20"/>
        </w:rPr>
        <w:t xml:space="preserve"> </w:t>
      </w:r>
      <w:r w:rsidRPr="003435C4">
        <w:rPr>
          <w:rFonts w:ascii="Book Antiqua" w:hAnsi="Book Antiqua"/>
          <w:color w:val="000000"/>
          <w:sz w:val="20"/>
          <w:szCs w:val="20"/>
        </w:rPr>
        <w:t>on</w:t>
      </w:r>
      <w:r w:rsidRPr="003435C4">
        <w:rPr>
          <w:rFonts w:ascii="Book Antiqua" w:hAnsi="Book Antiqua"/>
          <w:color w:val="000000"/>
          <w:spacing w:val="8"/>
          <w:sz w:val="20"/>
          <w:szCs w:val="20"/>
        </w:rPr>
        <w:t xml:space="preserve"> </w:t>
      </w:r>
      <w:r w:rsidRPr="003435C4">
        <w:rPr>
          <w:rFonts w:ascii="Book Antiqua" w:hAnsi="Book Antiqua"/>
          <w:color w:val="000000"/>
          <w:sz w:val="20"/>
          <w:szCs w:val="20"/>
        </w:rPr>
        <w:t>a</w:t>
      </w:r>
      <w:r w:rsidRPr="003435C4">
        <w:rPr>
          <w:rFonts w:ascii="Book Antiqua" w:hAnsi="Book Antiqua"/>
          <w:color w:val="000000"/>
          <w:spacing w:val="6"/>
          <w:sz w:val="20"/>
          <w:szCs w:val="20"/>
        </w:rPr>
        <w:t xml:space="preserve"> </w:t>
      </w:r>
      <w:r w:rsidRPr="003435C4">
        <w:rPr>
          <w:rFonts w:ascii="Book Antiqua" w:hAnsi="Book Antiqua"/>
          <w:color w:val="000000"/>
          <w:sz w:val="20"/>
          <w:szCs w:val="20"/>
        </w:rPr>
        <w:t>third</w:t>
      </w:r>
      <w:r w:rsidRPr="003435C4">
        <w:rPr>
          <w:rFonts w:ascii="Book Antiqua" w:hAnsi="Book Antiqua"/>
          <w:color w:val="000000"/>
          <w:spacing w:val="12"/>
          <w:sz w:val="20"/>
          <w:szCs w:val="20"/>
        </w:rPr>
        <w:t xml:space="preserve"> </w:t>
      </w:r>
      <w:r w:rsidRPr="003435C4">
        <w:rPr>
          <w:rFonts w:ascii="Book Antiqua" w:hAnsi="Book Antiqua"/>
          <w:color w:val="000000"/>
          <w:sz w:val="20"/>
          <w:szCs w:val="20"/>
        </w:rPr>
        <w:t>party</w:t>
      </w:r>
      <w:r w:rsidRPr="003435C4">
        <w:rPr>
          <w:rFonts w:ascii="Book Antiqua" w:hAnsi="Book Antiqua"/>
          <w:color w:val="000000"/>
          <w:spacing w:val="18"/>
          <w:sz w:val="20"/>
          <w:szCs w:val="20"/>
        </w:rPr>
        <w:t xml:space="preserve"> </w:t>
      </w:r>
      <w:r w:rsidRPr="003435C4">
        <w:rPr>
          <w:rFonts w:ascii="Book Antiqua" w:hAnsi="Book Antiqua"/>
          <w:color w:val="000000"/>
          <w:sz w:val="20"/>
          <w:szCs w:val="20"/>
        </w:rPr>
        <w:t>for</w:t>
      </w:r>
      <w:r w:rsidRPr="003435C4">
        <w:rPr>
          <w:rFonts w:ascii="Book Antiqua" w:hAnsi="Book Antiqua"/>
          <w:color w:val="000000"/>
          <w:spacing w:val="9"/>
          <w:sz w:val="20"/>
          <w:szCs w:val="20"/>
        </w:rPr>
        <w:t xml:space="preserve"> </w:t>
      </w:r>
      <w:r w:rsidRPr="003435C4">
        <w:rPr>
          <w:rFonts w:ascii="Book Antiqua" w:hAnsi="Book Antiqua"/>
          <w:color w:val="000000"/>
          <w:sz w:val="20"/>
          <w:szCs w:val="20"/>
        </w:rPr>
        <w:t>the</w:t>
      </w:r>
      <w:r w:rsidRPr="003435C4">
        <w:rPr>
          <w:rFonts w:ascii="Book Antiqua" w:hAnsi="Book Antiqua"/>
          <w:color w:val="000000"/>
          <w:spacing w:val="8"/>
          <w:sz w:val="20"/>
          <w:szCs w:val="20"/>
        </w:rPr>
        <w:t xml:space="preserve"> </w:t>
      </w:r>
      <w:r w:rsidRPr="003435C4">
        <w:rPr>
          <w:rFonts w:ascii="Book Antiqua" w:hAnsi="Book Antiqua"/>
          <w:color w:val="000000"/>
          <w:sz w:val="20"/>
          <w:szCs w:val="20"/>
        </w:rPr>
        <w:t>purpose</w:t>
      </w:r>
      <w:r w:rsidRPr="003435C4">
        <w:rPr>
          <w:rFonts w:ascii="Book Antiqua" w:hAnsi="Book Antiqua"/>
          <w:color w:val="000000"/>
          <w:spacing w:val="21"/>
          <w:sz w:val="20"/>
          <w:szCs w:val="20"/>
        </w:rPr>
        <w:t xml:space="preserve"> </w:t>
      </w:r>
      <w:r w:rsidRPr="003435C4">
        <w:rPr>
          <w:rFonts w:ascii="Book Antiqua" w:hAnsi="Book Antiqua"/>
          <w:color w:val="000000"/>
          <w:sz w:val="20"/>
          <w:szCs w:val="20"/>
        </w:rPr>
        <w:t>of</w:t>
      </w:r>
      <w:r w:rsidRPr="003435C4">
        <w:rPr>
          <w:rFonts w:ascii="Book Antiqua" w:hAnsi="Book Antiqua"/>
          <w:color w:val="000000"/>
          <w:spacing w:val="7"/>
          <w:sz w:val="20"/>
          <w:szCs w:val="20"/>
        </w:rPr>
        <w:t xml:space="preserve"> </w:t>
      </w:r>
      <w:r w:rsidRPr="003435C4">
        <w:rPr>
          <w:rFonts w:ascii="Book Antiqua" w:hAnsi="Book Antiqua"/>
          <w:color w:val="000000"/>
          <w:sz w:val="20"/>
          <w:szCs w:val="20"/>
        </w:rPr>
        <w:t>(a)</w:t>
      </w:r>
      <w:r w:rsidRPr="003435C4">
        <w:rPr>
          <w:rFonts w:ascii="Book Antiqua" w:hAnsi="Book Antiqua"/>
          <w:color w:val="000000"/>
          <w:spacing w:val="11"/>
          <w:sz w:val="20"/>
          <w:szCs w:val="20"/>
        </w:rPr>
        <w:t xml:space="preserve"> </w:t>
      </w:r>
      <w:r w:rsidRPr="003435C4">
        <w:rPr>
          <w:rFonts w:ascii="Book Antiqua" w:hAnsi="Book Antiqua"/>
          <w:color w:val="000000"/>
          <w:sz w:val="20"/>
          <w:szCs w:val="20"/>
        </w:rPr>
        <w:t>id</w:t>
      </w:r>
      <w:r w:rsidRPr="003435C4">
        <w:rPr>
          <w:rFonts w:ascii="Book Antiqua" w:hAnsi="Book Antiqua"/>
          <w:color w:val="000000"/>
          <w:spacing w:val="-6"/>
          <w:sz w:val="20"/>
          <w:szCs w:val="20"/>
        </w:rPr>
        <w:t>e</w:t>
      </w:r>
      <w:r w:rsidRPr="003435C4">
        <w:rPr>
          <w:rFonts w:ascii="Book Antiqua" w:hAnsi="Book Antiqua"/>
          <w:color w:val="000000"/>
          <w:sz w:val="20"/>
          <w:szCs w:val="20"/>
        </w:rPr>
        <w:t>ntification</w:t>
      </w:r>
      <w:r w:rsidRPr="003435C4">
        <w:rPr>
          <w:rFonts w:ascii="Book Antiqua" w:hAnsi="Book Antiqua"/>
          <w:color w:val="000000"/>
          <w:spacing w:val="8"/>
          <w:sz w:val="20"/>
          <w:szCs w:val="20"/>
        </w:rPr>
        <w:t xml:space="preserve"> </w:t>
      </w:r>
      <w:r w:rsidRPr="003435C4">
        <w:rPr>
          <w:rFonts w:ascii="Book Antiqua" w:hAnsi="Book Antiqua"/>
          <w:color w:val="000000"/>
          <w:sz w:val="20"/>
          <w:szCs w:val="20"/>
        </w:rPr>
        <w:t>and</w:t>
      </w:r>
      <w:r w:rsidRPr="003435C4">
        <w:rPr>
          <w:rFonts w:ascii="Book Antiqua" w:hAnsi="Book Antiqua"/>
          <w:color w:val="000000"/>
          <w:spacing w:val="14"/>
          <w:sz w:val="20"/>
          <w:szCs w:val="20"/>
        </w:rPr>
        <w:t xml:space="preserve"> </w:t>
      </w:r>
      <w:r w:rsidRPr="003435C4">
        <w:rPr>
          <w:rFonts w:ascii="Book Antiqua" w:hAnsi="Book Antiqua"/>
          <w:color w:val="000000"/>
          <w:sz w:val="20"/>
          <w:szCs w:val="20"/>
        </w:rPr>
        <w:t>verif</w:t>
      </w:r>
      <w:r w:rsidRPr="003435C4">
        <w:rPr>
          <w:rFonts w:ascii="Book Antiqua" w:hAnsi="Book Antiqua"/>
          <w:color w:val="000000"/>
          <w:spacing w:val="-5"/>
          <w:sz w:val="20"/>
          <w:szCs w:val="20"/>
        </w:rPr>
        <w:t>i</w:t>
      </w:r>
      <w:r w:rsidRPr="003435C4">
        <w:rPr>
          <w:rFonts w:ascii="Book Antiqua" w:hAnsi="Book Antiqua"/>
          <w:color w:val="000000"/>
          <w:sz w:val="20"/>
          <w:szCs w:val="20"/>
        </w:rPr>
        <w:t>cation</w:t>
      </w:r>
      <w:r w:rsidRPr="003435C4">
        <w:rPr>
          <w:rFonts w:ascii="Book Antiqua" w:hAnsi="Book Antiqua"/>
          <w:color w:val="000000"/>
          <w:spacing w:val="17"/>
          <w:sz w:val="20"/>
          <w:szCs w:val="20"/>
        </w:rPr>
        <w:t xml:space="preserve"> </w:t>
      </w:r>
      <w:r w:rsidRPr="003435C4">
        <w:rPr>
          <w:rFonts w:ascii="Book Antiqua" w:hAnsi="Book Antiqua"/>
          <w:color w:val="000000"/>
          <w:sz w:val="20"/>
          <w:szCs w:val="20"/>
        </w:rPr>
        <w:t>of</w:t>
      </w:r>
      <w:r w:rsidRPr="003435C4">
        <w:rPr>
          <w:rFonts w:ascii="Book Antiqua" w:hAnsi="Book Antiqua"/>
          <w:color w:val="000000"/>
          <w:spacing w:val="7"/>
          <w:sz w:val="20"/>
          <w:szCs w:val="20"/>
        </w:rPr>
        <w:t xml:space="preserve"> </w:t>
      </w:r>
      <w:r w:rsidRPr="003435C4">
        <w:rPr>
          <w:rFonts w:ascii="Book Antiqua" w:hAnsi="Book Antiqua"/>
          <w:color w:val="000000"/>
          <w:w w:val="104"/>
          <w:sz w:val="20"/>
          <w:szCs w:val="20"/>
        </w:rPr>
        <w:t xml:space="preserve">the </w:t>
      </w:r>
      <w:r w:rsidRPr="003435C4">
        <w:rPr>
          <w:rFonts w:ascii="Book Antiqua" w:hAnsi="Book Antiqua"/>
          <w:color w:val="000000"/>
          <w:sz w:val="20"/>
          <w:szCs w:val="20"/>
        </w:rPr>
        <w:t>identity</w:t>
      </w:r>
      <w:r w:rsidRPr="003435C4">
        <w:rPr>
          <w:rFonts w:ascii="Book Antiqua" w:hAnsi="Book Antiqua"/>
          <w:color w:val="000000"/>
          <w:spacing w:val="-4"/>
          <w:sz w:val="20"/>
          <w:szCs w:val="20"/>
        </w:rPr>
        <w:t xml:space="preserve"> </w:t>
      </w:r>
      <w:r w:rsidRPr="003435C4">
        <w:rPr>
          <w:rFonts w:ascii="Book Antiqua" w:hAnsi="Book Antiqua"/>
          <w:color w:val="000000"/>
          <w:sz w:val="20"/>
          <w:szCs w:val="20"/>
        </w:rPr>
        <w:t>of</w:t>
      </w:r>
      <w:r w:rsidRPr="003435C4">
        <w:rPr>
          <w:rFonts w:ascii="Book Antiqua" w:hAnsi="Book Antiqua"/>
          <w:color w:val="000000"/>
          <w:spacing w:val="11"/>
          <w:sz w:val="20"/>
          <w:szCs w:val="20"/>
        </w:rPr>
        <w:t xml:space="preserve"> </w:t>
      </w:r>
      <w:r w:rsidRPr="003435C4">
        <w:rPr>
          <w:rFonts w:ascii="Book Antiqua" w:hAnsi="Book Antiqua"/>
          <w:color w:val="000000"/>
          <w:sz w:val="20"/>
          <w:szCs w:val="20"/>
        </w:rPr>
        <w:t>a</w:t>
      </w:r>
      <w:r w:rsidRPr="003435C4">
        <w:rPr>
          <w:rFonts w:ascii="Book Antiqua" w:hAnsi="Book Antiqua"/>
          <w:color w:val="000000"/>
          <w:spacing w:val="6"/>
          <w:sz w:val="20"/>
          <w:szCs w:val="20"/>
        </w:rPr>
        <w:t xml:space="preserve"> </w:t>
      </w:r>
      <w:r w:rsidRPr="003435C4">
        <w:rPr>
          <w:rFonts w:ascii="Book Antiqua" w:hAnsi="Book Antiqua"/>
          <w:color w:val="000000"/>
          <w:sz w:val="20"/>
          <w:szCs w:val="20"/>
        </w:rPr>
        <w:t>cli</w:t>
      </w:r>
      <w:r w:rsidRPr="003435C4">
        <w:rPr>
          <w:rFonts w:ascii="Book Antiqua" w:hAnsi="Book Antiqua"/>
          <w:color w:val="000000"/>
          <w:spacing w:val="-4"/>
          <w:sz w:val="20"/>
          <w:szCs w:val="20"/>
        </w:rPr>
        <w:t>e</w:t>
      </w:r>
      <w:r w:rsidRPr="003435C4">
        <w:rPr>
          <w:rFonts w:ascii="Book Antiqua" w:hAnsi="Book Antiqua"/>
          <w:color w:val="000000"/>
          <w:sz w:val="20"/>
          <w:szCs w:val="20"/>
        </w:rPr>
        <w:t>nt</w:t>
      </w:r>
      <w:r w:rsidRPr="003435C4">
        <w:rPr>
          <w:rFonts w:ascii="Book Antiqua" w:hAnsi="Book Antiqua"/>
          <w:color w:val="000000"/>
          <w:spacing w:val="10"/>
          <w:sz w:val="20"/>
          <w:szCs w:val="20"/>
        </w:rPr>
        <w:t xml:space="preserve"> </w:t>
      </w:r>
      <w:r w:rsidRPr="003435C4">
        <w:rPr>
          <w:rFonts w:ascii="Book Antiqua" w:hAnsi="Book Antiqua"/>
          <w:color w:val="000000"/>
          <w:sz w:val="20"/>
          <w:szCs w:val="20"/>
        </w:rPr>
        <w:t>and</w:t>
      </w:r>
      <w:r w:rsidRPr="003435C4">
        <w:rPr>
          <w:rFonts w:ascii="Book Antiqua" w:hAnsi="Book Antiqua"/>
          <w:color w:val="000000"/>
          <w:spacing w:val="14"/>
          <w:sz w:val="20"/>
          <w:szCs w:val="20"/>
        </w:rPr>
        <w:t xml:space="preserve"> </w:t>
      </w:r>
      <w:r w:rsidRPr="003435C4">
        <w:rPr>
          <w:rFonts w:ascii="Book Antiqua" w:hAnsi="Book Antiqua"/>
          <w:color w:val="000000"/>
          <w:sz w:val="20"/>
          <w:szCs w:val="20"/>
        </w:rPr>
        <w:t>(b)</w:t>
      </w:r>
      <w:r w:rsidRPr="003435C4">
        <w:rPr>
          <w:rFonts w:ascii="Book Antiqua" w:hAnsi="Book Antiqua"/>
          <w:color w:val="000000"/>
          <w:spacing w:val="9"/>
          <w:sz w:val="20"/>
          <w:szCs w:val="20"/>
        </w:rPr>
        <w:t xml:space="preserve"> </w:t>
      </w:r>
      <w:r w:rsidRPr="003435C4">
        <w:rPr>
          <w:rFonts w:ascii="Book Antiqua" w:hAnsi="Book Antiqua"/>
          <w:color w:val="000000"/>
          <w:sz w:val="20"/>
          <w:szCs w:val="20"/>
        </w:rPr>
        <w:t>deter</w:t>
      </w:r>
      <w:r w:rsidRPr="003435C4">
        <w:rPr>
          <w:rFonts w:ascii="Book Antiqua" w:hAnsi="Book Antiqua"/>
          <w:color w:val="000000"/>
          <w:spacing w:val="-5"/>
          <w:sz w:val="20"/>
          <w:szCs w:val="20"/>
        </w:rPr>
        <w:t>m</w:t>
      </w:r>
      <w:r w:rsidRPr="003435C4">
        <w:rPr>
          <w:rFonts w:ascii="Book Antiqua" w:hAnsi="Book Antiqua"/>
          <w:color w:val="000000"/>
          <w:sz w:val="20"/>
          <w:szCs w:val="20"/>
        </w:rPr>
        <w:t>ination</w:t>
      </w:r>
      <w:r w:rsidRPr="003435C4">
        <w:rPr>
          <w:rFonts w:ascii="Book Antiqua" w:hAnsi="Book Antiqua"/>
          <w:color w:val="000000"/>
          <w:spacing w:val="18"/>
          <w:sz w:val="20"/>
          <w:szCs w:val="20"/>
        </w:rPr>
        <w:t xml:space="preserve"> </w:t>
      </w:r>
      <w:r w:rsidRPr="003435C4">
        <w:rPr>
          <w:rFonts w:ascii="Book Antiqua" w:hAnsi="Book Antiqua"/>
          <w:color w:val="000000"/>
          <w:sz w:val="20"/>
          <w:szCs w:val="20"/>
        </w:rPr>
        <w:t>of</w:t>
      </w:r>
      <w:r w:rsidRPr="003435C4">
        <w:rPr>
          <w:rFonts w:ascii="Book Antiqua" w:hAnsi="Book Antiqua"/>
          <w:color w:val="000000"/>
          <w:spacing w:val="7"/>
          <w:sz w:val="20"/>
          <w:szCs w:val="20"/>
        </w:rPr>
        <w:t xml:space="preserve"> </w:t>
      </w:r>
      <w:r w:rsidRPr="003435C4">
        <w:rPr>
          <w:rFonts w:ascii="Book Antiqua" w:hAnsi="Book Antiqua"/>
          <w:color w:val="000000"/>
          <w:sz w:val="20"/>
          <w:szCs w:val="20"/>
        </w:rPr>
        <w:t>whether</w:t>
      </w:r>
      <w:r w:rsidRPr="003435C4">
        <w:rPr>
          <w:rFonts w:ascii="Book Antiqua" w:hAnsi="Book Antiqua"/>
          <w:color w:val="000000"/>
          <w:spacing w:val="28"/>
          <w:sz w:val="20"/>
          <w:szCs w:val="20"/>
        </w:rPr>
        <w:t xml:space="preserve"> </w:t>
      </w:r>
      <w:r w:rsidRPr="003435C4">
        <w:rPr>
          <w:rFonts w:ascii="Book Antiqua" w:hAnsi="Book Antiqua"/>
          <w:color w:val="000000"/>
          <w:spacing w:val="-7"/>
          <w:sz w:val="20"/>
          <w:szCs w:val="20"/>
        </w:rPr>
        <w:t>t</w:t>
      </w:r>
      <w:r w:rsidRPr="003435C4">
        <w:rPr>
          <w:rFonts w:ascii="Book Antiqua" w:hAnsi="Book Antiqua"/>
          <w:color w:val="000000"/>
          <w:sz w:val="20"/>
          <w:szCs w:val="20"/>
        </w:rPr>
        <w:t>he</w:t>
      </w:r>
      <w:r w:rsidRPr="003435C4">
        <w:rPr>
          <w:rFonts w:ascii="Book Antiqua" w:hAnsi="Book Antiqua"/>
          <w:color w:val="000000"/>
          <w:spacing w:val="4"/>
          <w:sz w:val="20"/>
          <w:szCs w:val="20"/>
        </w:rPr>
        <w:t xml:space="preserve"> </w:t>
      </w:r>
      <w:r w:rsidRPr="003435C4">
        <w:rPr>
          <w:rFonts w:ascii="Book Antiqua" w:hAnsi="Book Antiqua"/>
          <w:color w:val="000000"/>
          <w:sz w:val="20"/>
          <w:szCs w:val="20"/>
        </w:rPr>
        <w:t>client</w:t>
      </w:r>
      <w:r w:rsidRPr="003435C4">
        <w:rPr>
          <w:rFonts w:ascii="Book Antiqua" w:hAnsi="Book Antiqua"/>
          <w:color w:val="000000"/>
          <w:spacing w:val="20"/>
          <w:sz w:val="20"/>
          <w:szCs w:val="20"/>
        </w:rPr>
        <w:t xml:space="preserve"> </w:t>
      </w:r>
      <w:r w:rsidRPr="003435C4">
        <w:rPr>
          <w:rFonts w:ascii="Book Antiqua" w:hAnsi="Book Antiqua"/>
          <w:color w:val="000000"/>
          <w:sz w:val="20"/>
          <w:szCs w:val="20"/>
        </w:rPr>
        <w:t>is</w:t>
      </w:r>
      <w:r w:rsidRPr="003435C4">
        <w:rPr>
          <w:rFonts w:ascii="Book Antiqua" w:hAnsi="Book Antiqua"/>
          <w:color w:val="000000"/>
          <w:spacing w:val="7"/>
          <w:sz w:val="20"/>
          <w:szCs w:val="20"/>
        </w:rPr>
        <w:t xml:space="preserve"> </w:t>
      </w:r>
      <w:r w:rsidRPr="003435C4">
        <w:rPr>
          <w:rFonts w:ascii="Book Antiqua" w:hAnsi="Book Antiqua"/>
          <w:color w:val="000000"/>
          <w:sz w:val="20"/>
          <w:szCs w:val="20"/>
        </w:rPr>
        <w:t>acting</w:t>
      </w:r>
      <w:r w:rsidRPr="003435C4">
        <w:rPr>
          <w:rFonts w:ascii="Book Antiqua" w:hAnsi="Book Antiqua"/>
          <w:color w:val="000000"/>
          <w:spacing w:val="16"/>
          <w:sz w:val="20"/>
          <w:szCs w:val="20"/>
        </w:rPr>
        <w:t xml:space="preserve"> </w:t>
      </w:r>
      <w:r w:rsidRPr="003435C4">
        <w:rPr>
          <w:rFonts w:ascii="Book Antiqua" w:hAnsi="Book Antiqua"/>
          <w:color w:val="000000"/>
          <w:sz w:val="20"/>
          <w:szCs w:val="20"/>
        </w:rPr>
        <w:t>on</w:t>
      </w:r>
      <w:r w:rsidRPr="003435C4">
        <w:rPr>
          <w:rFonts w:ascii="Book Antiqua" w:hAnsi="Book Antiqua"/>
          <w:color w:val="000000"/>
          <w:spacing w:val="8"/>
          <w:sz w:val="20"/>
          <w:szCs w:val="20"/>
        </w:rPr>
        <w:t xml:space="preserve"> </w:t>
      </w:r>
      <w:r w:rsidRPr="003435C4">
        <w:rPr>
          <w:rFonts w:ascii="Book Antiqua" w:hAnsi="Book Antiqua"/>
          <w:color w:val="000000"/>
          <w:sz w:val="20"/>
          <w:szCs w:val="20"/>
        </w:rPr>
        <w:t>behalf</w:t>
      </w:r>
      <w:r w:rsidRPr="003435C4">
        <w:rPr>
          <w:rFonts w:ascii="Book Antiqua" w:hAnsi="Book Antiqua"/>
          <w:color w:val="000000"/>
          <w:spacing w:val="22"/>
          <w:sz w:val="20"/>
          <w:szCs w:val="20"/>
        </w:rPr>
        <w:t xml:space="preserve"> </w:t>
      </w:r>
      <w:r w:rsidRPr="003435C4">
        <w:rPr>
          <w:rFonts w:ascii="Book Antiqua" w:hAnsi="Book Antiqua"/>
          <w:color w:val="000000"/>
          <w:sz w:val="20"/>
          <w:szCs w:val="20"/>
        </w:rPr>
        <w:t>of</w:t>
      </w:r>
      <w:r w:rsidRPr="003435C4">
        <w:rPr>
          <w:rFonts w:ascii="Book Antiqua" w:hAnsi="Book Antiqua"/>
          <w:color w:val="000000"/>
          <w:spacing w:val="7"/>
          <w:sz w:val="20"/>
          <w:szCs w:val="20"/>
        </w:rPr>
        <w:t xml:space="preserve"> </w:t>
      </w:r>
      <w:r w:rsidRPr="003435C4">
        <w:rPr>
          <w:rFonts w:ascii="Book Antiqua" w:hAnsi="Book Antiqua"/>
          <w:color w:val="000000"/>
          <w:sz w:val="20"/>
          <w:szCs w:val="20"/>
        </w:rPr>
        <w:t>a</w:t>
      </w:r>
      <w:r w:rsidRPr="003435C4">
        <w:rPr>
          <w:rFonts w:ascii="Book Antiqua" w:hAnsi="Book Antiqua"/>
          <w:color w:val="000000"/>
          <w:spacing w:val="1"/>
          <w:sz w:val="20"/>
          <w:szCs w:val="20"/>
        </w:rPr>
        <w:t xml:space="preserve"> </w:t>
      </w:r>
      <w:r w:rsidRPr="003435C4">
        <w:rPr>
          <w:rFonts w:ascii="Book Antiqua" w:hAnsi="Book Antiqua"/>
          <w:color w:val="000000"/>
          <w:sz w:val="20"/>
          <w:szCs w:val="20"/>
        </w:rPr>
        <w:t>be</w:t>
      </w:r>
      <w:r w:rsidRPr="003435C4">
        <w:rPr>
          <w:rFonts w:ascii="Book Antiqua" w:hAnsi="Book Antiqua"/>
          <w:color w:val="000000"/>
          <w:spacing w:val="5"/>
          <w:sz w:val="20"/>
          <w:szCs w:val="20"/>
        </w:rPr>
        <w:t>n</w:t>
      </w:r>
      <w:r w:rsidRPr="003435C4">
        <w:rPr>
          <w:rFonts w:ascii="Book Antiqua" w:hAnsi="Book Antiqua"/>
          <w:color w:val="000000"/>
          <w:sz w:val="20"/>
          <w:szCs w:val="20"/>
        </w:rPr>
        <w:t>efic</w:t>
      </w:r>
      <w:r w:rsidRPr="003435C4">
        <w:rPr>
          <w:rFonts w:ascii="Book Antiqua" w:hAnsi="Book Antiqua"/>
          <w:color w:val="000000"/>
          <w:spacing w:val="-5"/>
          <w:sz w:val="20"/>
          <w:szCs w:val="20"/>
        </w:rPr>
        <w:t>i</w:t>
      </w:r>
      <w:r w:rsidRPr="003435C4">
        <w:rPr>
          <w:rFonts w:ascii="Book Antiqua" w:hAnsi="Book Antiqua"/>
          <w:color w:val="000000"/>
          <w:sz w:val="20"/>
          <w:szCs w:val="20"/>
        </w:rPr>
        <w:t>al</w:t>
      </w:r>
      <w:r w:rsidRPr="003435C4">
        <w:rPr>
          <w:rFonts w:ascii="Book Antiqua" w:hAnsi="Book Antiqua"/>
          <w:color w:val="000000"/>
          <w:spacing w:val="10"/>
          <w:sz w:val="20"/>
          <w:szCs w:val="20"/>
        </w:rPr>
        <w:t xml:space="preserve"> </w:t>
      </w:r>
      <w:r w:rsidRPr="003435C4">
        <w:rPr>
          <w:rFonts w:ascii="Book Antiqua" w:hAnsi="Book Antiqua"/>
          <w:color w:val="000000"/>
          <w:w w:val="103"/>
          <w:sz w:val="20"/>
          <w:szCs w:val="20"/>
        </w:rPr>
        <w:t xml:space="preserve">owner, </w:t>
      </w:r>
      <w:r w:rsidRPr="003435C4">
        <w:rPr>
          <w:rFonts w:ascii="Book Antiqua" w:hAnsi="Book Antiqua"/>
          <w:color w:val="000000"/>
          <w:sz w:val="20"/>
          <w:szCs w:val="20"/>
        </w:rPr>
        <w:t>identification</w:t>
      </w:r>
      <w:r w:rsidRPr="003435C4">
        <w:rPr>
          <w:rFonts w:ascii="Book Antiqua" w:hAnsi="Book Antiqua"/>
          <w:color w:val="000000"/>
          <w:spacing w:val="45"/>
          <w:sz w:val="20"/>
          <w:szCs w:val="20"/>
        </w:rPr>
        <w:t xml:space="preserve"> </w:t>
      </w:r>
      <w:r w:rsidRPr="003435C4">
        <w:rPr>
          <w:rFonts w:ascii="Book Antiqua" w:hAnsi="Book Antiqua"/>
          <w:color w:val="000000"/>
          <w:sz w:val="20"/>
          <w:szCs w:val="20"/>
        </w:rPr>
        <w:t>of</w:t>
      </w:r>
      <w:r w:rsidRPr="003435C4">
        <w:rPr>
          <w:rFonts w:ascii="Book Antiqua" w:hAnsi="Book Antiqua"/>
          <w:color w:val="000000"/>
          <w:spacing w:val="7"/>
          <w:sz w:val="20"/>
          <w:szCs w:val="20"/>
        </w:rPr>
        <w:t xml:space="preserve"> </w:t>
      </w:r>
      <w:r w:rsidRPr="003435C4">
        <w:rPr>
          <w:rFonts w:ascii="Book Antiqua" w:hAnsi="Book Antiqua"/>
          <w:color w:val="000000"/>
          <w:spacing w:val="-6"/>
          <w:sz w:val="20"/>
          <w:szCs w:val="20"/>
        </w:rPr>
        <w:t>t</w:t>
      </w:r>
      <w:r w:rsidRPr="003435C4">
        <w:rPr>
          <w:rFonts w:ascii="Book Antiqua" w:hAnsi="Book Antiqua"/>
          <w:color w:val="000000"/>
          <w:sz w:val="20"/>
          <w:szCs w:val="20"/>
        </w:rPr>
        <w:t>he</w:t>
      </w:r>
      <w:r w:rsidRPr="003435C4">
        <w:rPr>
          <w:rFonts w:ascii="Book Antiqua" w:hAnsi="Book Antiqua"/>
          <w:color w:val="000000"/>
          <w:spacing w:val="4"/>
          <w:sz w:val="20"/>
          <w:szCs w:val="20"/>
        </w:rPr>
        <w:t xml:space="preserve"> </w:t>
      </w:r>
      <w:r w:rsidRPr="003435C4">
        <w:rPr>
          <w:rFonts w:ascii="Book Antiqua" w:hAnsi="Book Antiqua"/>
          <w:color w:val="000000"/>
          <w:sz w:val="20"/>
          <w:szCs w:val="20"/>
        </w:rPr>
        <w:t>beneficial</w:t>
      </w:r>
      <w:r w:rsidRPr="003435C4">
        <w:rPr>
          <w:rFonts w:ascii="Book Antiqua" w:hAnsi="Book Antiqua"/>
          <w:color w:val="000000"/>
          <w:spacing w:val="33"/>
          <w:sz w:val="20"/>
          <w:szCs w:val="20"/>
        </w:rPr>
        <w:t xml:space="preserve"> </w:t>
      </w:r>
      <w:r w:rsidRPr="003435C4">
        <w:rPr>
          <w:rFonts w:ascii="Book Antiqua" w:hAnsi="Book Antiqua"/>
          <w:color w:val="000000"/>
          <w:sz w:val="20"/>
          <w:szCs w:val="20"/>
        </w:rPr>
        <w:t>owner</w:t>
      </w:r>
      <w:r w:rsidRPr="003435C4">
        <w:rPr>
          <w:rFonts w:ascii="Book Antiqua" w:hAnsi="Book Antiqua"/>
          <w:color w:val="000000"/>
          <w:spacing w:val="17"/>
          <w:sz w:val="20"/>
          <w:szCs w:val="20"/>
        </w:rPr>
        <w:t xml:space="preserve"> </w:t>
      </w:r>
      <w:r w:rsidRPr="003435C4">
        <w:rPr>
          <w:rFonts w:ascii="Book Antiqua" w:hAnsi="Book Antiqua"/>
          <w:color w:val="000000"/>
          <w:spacing w:val="-5"/>
          <w:sz w:val="20"/>
          <w:szCs w:val="20"/>
        </w:rPr>
        <w:t>a</w:t>
      </w:r>
      <w:r w:rsidRPr="003435C4">
        <w:rPr>
          <w:rFonts w:ascii="Book Antiqua" w:hAnsi="Book Antiqua"/>
          <w:color w:val="000000"/>
          <w:sz w:val="20"/>
          <w:szCs w:val="20"/>
        </w:rPr>
        <w:t>nd</w:t>
      </w:r>
      <w:r w:rsidRPr="003435C4">
        <w:rPr>
          <w:rFonts w:ascii="Book Antiqua" w:hAnsi="Book Antiqua"/>
          <w:color w:val="000000"/>
          <w:spacing w:val="12"/>
          <w:sz w:val="20"/>
          <w:szCs w:val="20"/>
        </w:rPr>
        <w:t xml:space="preserve"> </w:t>
      </w:r>
      <w:r w:rsidRPr="003435C4">
        <w:rPr>
          <w:rFonts w:ascii="Book Antiqua" w:hAnsi="Book Antiqua"/>
          <w:color w:val="000000"/>
          <w:sz w:val="20"/>
          <w:szCs w:val="20"/>
        </w:rPr>
        <w:t>verification</w:t>
      </w:r>
      <w:r w:rsidRPr="003435C4">
        <w:rPr>
          <w:rFonts w:ascii="Book Antiqua" w:hAnsi="Book Antiqua"/>
          <w:color w:val="000000"/>
          <w:spacing w:val="34"/>
          <w:sz w:val="20"/>
          <w:szCs w:val="20"/>
        </w:rPr>
        <w:t xml:space="preserve"> </w:t>
      </w:r>
      <w:r w:rsidRPr="003435C4">
        <w:rPr>
          <w:rFonts w:ascii="Book Antiqua" w:hAnsi="Book Antiqua"/>
          <w:color w:val="000000"/>
          <w:sz w:val="20"/>
          <w:szCs w:val="20"/>
        </w:rPr>
        <w:t>of</w:t>
      </w:r>
      <w:r w:rsidRPr="003435C4">
        <w:rPr>
          <w:rFonts w:ascii="Book Antiqua" w:hAnsi="Book Antiqua"/>
          <w:color w:val="000000"/>
          <w:spacing w:val="7"/>
          <w:sz w:val="20"/>
          <w:szCs w:val="20"/>
        </w:rPr>
        <w:t xml:space="preserve"> </w:t>
      </w:r>
      <w:r w:rsidRPr="003435C4">
        <w:rPr>
          <w:rFonts w:ascii="Book Antiqua" w:hAnsi="Book Antiqua"/>
          <w:color w:val="000000"/>
          <w:sz w:val="20"/>
          <w:szCs w:val="20"/>
        </w:rPr>
        <w:t>the</w:t>
      </w:r>
      <w:r w:rsidRPr="003435C4">
        <w:rPr>
          <w:rFonts w:ascii="Book Antiqua" w:hAnsi="Book Antiqua"/>
          <w:color w:val="000000"/>
          <w:spacing w:val="12"/>
          <w:sz w:val="20"/>
          <w:szCs w:val="20"/>
        </w:rPr>
        <w:t xml:space="preserve"> </w:t>
      </w:r>
      <w:r w:rsidRPr="003435C4">
        <w:rPr>
          <w:rFonts w:ascii="Book Antiqua" w:hAnsi="Book Antiqua"/>
          <w:color w:val="000000"/>
          <w:sz w:val="20"/>
          <w:szCs w:val="20"/>
        </w:rPr>
        <w:t>identity</w:t>
      </w:r>
      <w:r w:rsidRPr="003435C4">
        <w:rPr>
          <w:rFonts w:ascii="Book Antiqua" w:hAnsi="Book Antiqua"/>
          <w:color w:val="000000"/>
          <w:spacing w:val="19"/>
          <w:sz w:val="20"/>
          <w:szCs w:val="20"/>
        </w:rPr>
        <w:t xml:space="preserve"> </w:t>
      </w:r>
      <w:r w:rsidRPr="003435C4">
        <w:rPr>
          <w:rFonts w:ascii="Book Antiqua" w:hAnsi="Book Antiqua"/>
          <w:color w:val="000000"/>
          <w:sz w:val="20"/>
          <w:szCs w:val="20"/>
        </w:rPr>
        <w:t>of</w:t>
      </w:r>
      <w:r w:rsidRPr="003435C4">
        <w:rPr>
          <w:rFonts w:ascii="Book Antiqua" w:hAnsi="Book Antiqua"/>
          <w:color w:val="000000"/>
          <w:spacing w:val="12"/>
          <w:sz w:val="20"/>
          <w:szCs w:val="20"/>
        </w:rPr>
        <w:t xml:space="preserve"> </w:t>
      </w:r>
      <w:r w:rsidRPr="003435C4">
        <w:rPr>
          <w:rFonts w:ascii="Book Antiqua" w:hAnsi="Book Antiqua"/>
          <w:color w:val="000000"/>
          <w:sz w:val="20"/>
          <w:szCs w:val="20"/>
        </w:rPr>
        <w:t>the</w:t>
      </w:r>
      <w:r w:rsidRPr="003435C4">
        <w:rPr>
          <w:rFonts w:ascii="Book Antiqua" w:hAnsi="Book Antiqua"/>
          <w:color w:val="000000"/>
          <w:spacing w:val="12"/>
          <w:sz w:val="20"/>
          <w:szCs w:val="20"/>
        </w:rPr>
        <w:t xml:space="preserve"> </w:t>
      </w:r>
      <w:r w:rsidRPr="003435C4">
        <w:rPr>
          <w:rFonts w:ascii="Book Antiqua" w:hAnsi="Book Antiqua"/>
          <w:color w:val="000000"/>
          <w:sz w:val="20"/>
          <w:szCs w:val="20"/>
        </w:rPr>
        <w:t>b</w:t>
      </w:r>
      <w:r w:rsidRPr="003435C4">
        <w:rPr>
          <w:rFonts w:ascii="Book Antiqua" w:hAnsi="Book Antiqua"/>
          <w:color w:val="000000"/>
          <w:spacing w:val="-5"/>
          <w:sz w:val="20"/>
          <w:szCs w:val="20"/>
        </w:rPr>
        <w:t>e</w:t>
      </w:r>
      <w:r w:rsidRPr="003435C4">
        <w:rPr>
          <w:rFonts w:ascii="Book Antiqua" w:hAnsi="Book Antiqua"/>
          <w:color w:val="000000"/>
          <w:sz w:val="20"/>
          <w:szCs w:val="20"/>
        </w:rPr>
        <w:t>neficial</w:t>
      </w:r>
      <w:r w:rsidRPr="003435C4">
        <w:rPr>
          <w:rFonts w:ascii="Book Antiqua" w:hAnsi="Book Antiqua"/>
          <w:color w:val="000000"/>
          <w:spacing w:val="6"/>
          <w:sz w:val="20"/>
          <w:szCs w:val="20"/>
        </w:rPr>
        <w:t xml:space="preserve"> </w:t>
      </w:r>
      <w:r w:rsidRPr="003435C4">
        <w:rPr>
          <w:rFonts w:ascii="Book Antiqua" w:hAnsi="Book Antiqua"/>
          <w:color w:val="000000"/>
          <w:sz w:val="20"/>
          <w:szCs w:val="20"/>
        </w:rPr>
        <w:t>owner.</w:t>
      </w:r>
      <w:r w:rsidRPr="003435C4">
        <w:rPr>
          <w:rFonts w:ascii="Book Antiqua" w:hAnsi="Book Antiqua"/>
          <w:color w:val="000000"/>
          <w:spacing w:val="18"/>
          <w:sz w:val="20"/>
          <w:szCs w:val="20"/>
        </w:rPr>
        <w:t xml:space="preserve"> </w:t>
      </w:r>
      <w:r w:rsidRPr="003435C4">
        <w:rPr>
          <w:rFonts w:ascii="Book Antiqua" w:hAnsi="Book Antiqua"/>
          <w:color w:val="000000"/>
          <w:sz w:val="20"/>
          <w:szCs w:val="20"/>
        </w:rPr>
        <w:t>Such</w:t>
      </w:r>
      <w:r w:rsidRPr="003435C4">
        <w:rPr>
          <w:rFonts w:ascii="Book Antiqua" w:hAnsi="Book Antiqua"/>
          <w:color w:val="000000"/>
          <w:spacing w:val="14"/>
          <w:sz w:val="20"/>
          <w:szCs w:val="20"/>
        </w:rPr>
        <w:t xml:space="preserve"> </w:t>
      </w:r>
      <w:r w:rsidRPr="003435C4">
        <w:rPr>
          <w:rFonts w:ascii="Book Antiqua" w:hAnsi="Book Antiqua"/>
          <w:color w:val="000000"/>
          <w:spacing w:val="-5"/>
          <w:sz w:val="20"/>
          <w:szCs w:val="20"/>
        </w:rPr>
        <w:t>t</w:t>
      </w:r>
      <w:r w:rsidRPr="003435C4">
        <w:rPr>
          <w:rFonts w:ascii="Book Antiqua" w:hAnsi="Book Antiqua"/>
          <w:color w:val="000000"/>
          <w:sz w:val="20"/>
          <w:szCs w:val="20"/>
        </w:rPr>
        <w:t>hird</w:t>
      </w:r>
      <w:r w:rsidRPr="003435C4">
        <w:rPr>
          <w:rFonts w:ascii="Book Antiqua" w:hAnsi="Book Antiqua"/>
          <w:color w:val="000000"/>
          <w:spacing w:val="4"/>
          <w:sz w:val="20"/>
          <w:szCs w:val="20"/>
        </w:rPr>
        <w:t xml:space="preserve"> </w:t>
      </w:r>
      <w:r w:rsidRPr="003435C4">
        <w:rPr>
          <w:rFonts w:ascii="Book Antiqua" w:hAnsi="Book Antiqua"/>
          <w:color w:val="000000"/>
          <w:w w:val="104"/>
          <w:sz w:val="20"/>
          <w:szCs w:val="20"/>
        </w:rPr>
        <w:t>party</w:t>
      </w:r>
    </w:p>
    <w:p w:rsidR="00795ECC" w:rsidRPr="003435C4" w:rsidRDefault="00795ECC" w:rsidP="00795ECC">
      <w:pPr>
        <w:widowControl w:val="0"/>
        <w:autoSpaceDE w:val="0"/>
        <w:autoSpaceDN w:val="0"/>
        <w:adjustRightInd w:val="0"/>
        <w:spacing w:before="1" w:after="0" w:line="244" w:lineRule="auto"/>
        <w:ind w:left="106" w:right="191"/>
        <w:rPr>
          <w:rFonts w:ascii="Book Antiqua" w:hAnsi="Book Antiqua"/>
          <w:color w:val="000000"/>
          <w:sz w:val="20"/>
          <w:szCs w:val="20"/>
        </w:rPr>
      </w:pPr>
      <w:proofErr w:type="gramStart"/>
      <w:r w:rsidRPr="003435C4">
        <w:rPr>
          <w:rFonts w:ascii="Book Antiqua" w:hAnsi="Book Antiqua"/>
          <w:color w:val="000000"/>
          <w:sz w:val="20"/>
          <w:szCs w:val="20"/>
        </w:rPr>
        <w:t>shall</w:t>
      </w:r>
      <w:proofErr w:type="gramEnd"/>
      <w:r w:rsidRPr="003435C4">
        <w:rPr>
          <w:rFonts w:ascii="Book Antiqua" w:hAnsi="Book Antiqua"/>
          <w:color w:val="000000"/>
          <w:spacing w:val="17"/>
          <w:sz w:val="20"/>
          <w:szCs w:val="20"/>
        </w:rPr>
        <w:t xml:space="preserve"> </w:t>
      </w:r>
      <w:r w:rsidRPr="003435C4">
        <w:rPr>
          <w:rFonts w:ascii="Book Antiqua" w:hAnsi="Book Antiqua"/>
          <w:color w:val="000000"/>
          <w:sz w:val="20"/>
          <w:szCs w:val="20"/>
        </w:rPr>
        <w:t>be</w:t>
      </w:r>
      <w:r w:rsidRPr="003435C4">
        <w:rPr>
          <w:rFonts w:ascii="Book Antiqua" w:hAnsi="Book Antiqua"/>
          <w:color w:val="000000"/>
          <w:spacing w:val="10"/>
          <w:sz w:val="20"/>
          <w:szCs w:val="20"/>
        </w:rPr>
        <w:t xml:space="preserve"> </w:t>
      </w:r>
      <w:r w:rsidRPr="003435C4">
        <w:rPr>
          <w:rFonts w:ascii="Book Antiqua" w:hAnsi="Book Antiqua"/>
          <w:color w:val="000000"/>
          <w:sz w:val="20"/>
          <w:szCs w:val="20"/>
        </w:rPr>
        <w:t>re</w:t>
      </w:r>
      <w:r w:rsidRPr="003435C4">
        <w:rPr>
          <w:rFonts w:ascii="Book Antiqua" w:hAnsi="Book Antiqua"/>
          <w:color w:val="000000"/>
          <w:spacing w:val="-5"/>
          <w:sz w:val="20"/>
          <w:szCs w:val="20"/>
        </w:rPr>
        <w:t>g</w:t>
      </w:r>
      <w:r w:rsidRPr="003435C4">
        <w:rPr>
          <w:rFonts w:ascii="Book Antiqua" w:hAnsi="Book Antiqua"/>
          <w:color w:val="000000"/>
          <w:sz w:val="20"/>
          <w:szCs w:val="20"/>
        </w:rPr>
        <w:t>ulated,</w:t>
      </w:r>
      <w:r w:rsidRPr="003435C4">
        <w:rPr>
          <w:rFonts w:ascii="Book Antiqua" w:hAnsi="Book Antiqua"/>
          <w:color w:val="000000"/>
          <w:spacing w:val="8"/>
          <w:sz w:val="20"/>
          <w:szCs w:val="20"/>
        </w:rPr>
        <w:t xml:space="preserve"> </w:t>
      </w:r>
      <w:r w:rsidRPr="003435C4">
        <w:rPr>
          <w:rFonts w:ascii="Book Antiqua" w:hAnsi="Book Antiqua"/>
          <w:color w:val="000000"/>
          <w:sz w:val="20"/>
          <w:szCs w:val="20"/>
        </w:rPr>
        <w:t>supervised</w:t>
      </w:r>
      <w:r w:rsidRPr="003435C4">
        <w:rPr>
          <w:rFonts w:ascii="Book Antiqua" w:hAnsi="Book Antiqua"/>
          <w:color w:val="000000"/>
          <w:spacing w:val="36"/>
          <w:sz w:val="20"/>
          <w:szCs w:val="20"/>
        </w:rPr>
        <w:t xml:space="preserve"> </w:t>
      </w:r>
      <w:r w:rsidRPr="003435C4">
        <w:rPr>
          <w:rFonts w:ascii="Book Antiqua" w:hAnsi="Book Antiqua"/>
          <w:color w:val="000000"/>
          <w:sz w:val="20"/>
          <w:szCs w:val="20"/>
        </w:rPr>
        <w:t>or</w:t>
      </w:r>
      <w:r w:rsidRPr="003435C4">
        <w:rPr>
          <w:rFonts w:ascii="Book Antiqua" w:hAnsi="Book Antiqua"/>
          <w:color w:val="000000"/>
          <w:spacing w:val="7"/>
          <w:sz w:val="20"/>
          <w:szCs w:val="20"/>
        </w:rPr>
        <w:t xml:space="preserve"> </w:t>
      </w:r>
      <w:r w:rsidRPr="003435C4">
        <w:rPr>
          <w:rFonts w:ascii="Book Antiqua" w:hAnsi="Book Antiqua"/>
          <w:color w:val="000000"/>
          <w:sz w:val="20"/>
          <w:szCs w:val="20"/>
        </w:rPr>
        <w:t>moni</w:t>
      </w:r>
      <w:r w:rsidRPr="003435C4">
        <w:rPr>
          <w:rFonts w:ascii="Book Antiqua" w:hAnsi="Book Antiqua"/>
          <w:color w:val="000000"/>
          <w:spacing w:val="-7"/>
          <w:sz w:val="20"/>
          <w:szCs w:val="20"/>
        </w:rPr>
        <w:t>t</w:t>
      </w:r>
      <w:r w:rsidRPr="003435C4">
        <w:rPr>
          <w:rFonts w:ascii="Book Antiqua" w:hAnsi="Book Antiqua"/>
          <w:color w:val="000000"/>
          <w:sz w:val="20"/>
          <w:szCs w:val="20"/>
        </w:rPr>
        <w:t>o</w:t>
      </w:r>
      <w:r w:rsidRPr="003435C4">
        <w:rPr>
          <w:rFonts w:ascii="Book Antiqua" w:hAnsi="Book Antiqua"/>
          <w:color w:val="000000"/>
          <w:spacing w:val="4"/>
          <w:sz w:val="20"/>
          <w:szCs w:val="20"/>
        </w:rPr>
        <w:t>r</w:t>
      </w:r>
      <w:r w:rsidRPr="003435C4">
        <w:rPr>
          <w:rFonts w:ascii="Book Antiqua" w:hAnsi="Book Antiqua"/>
          <w:color w:val="000000"/>
          <w:sz w:val="20"/>
          <w:szCs w:val="20"/>
        </w:rPr>
        <w:t>ed</w:t>
      </w:r>
      <w:r w:rsidRPr="003435C4">
        <w:rPr>
          <w:rFonts w:ascii="Book Antiqua" w:hAnsi="Book Antiqua"/>
          <w:color w:val="000000"/>
          <w:spacing w:val="29"/>
          <w:sz w:val="20"/>
          <w:szCs w:val="20"/>
        </w:rPr>
        <w:t xml:space="preserve"> </w:t>
      </w:r>
      <w:r w:rsidRPr="003435C4">
        <w:rPr>
          <w:rFonts w:ascii="Book Antiqua" w:hAnsi="Book Antiqua"/>
          <w:color w:val="000000"/>
          <w:sz w:val="20"/>
          <w:szCs w:val="20"/>
        </w:rPr>
        <w:t>for,</w:t>
      </w:r>
      <w:r w:rsidRPr="003435C4">
        <w:rPr>
          <w:rFonts w:ascii="Book Antiqua" w:hAnsi="Book Antiqua"/>
          <w:color w:val="000000"/>
          <w:spacing w:val="10"/>
          <w:sz w:val="20"/>
          <w:szCs w:val="20"/>
        </w:rPr>
        <w:t xml:space="preserve"> </w:t>
      </w:r>
      <w:r w:rsidRPr="003435C4">
        <w:rPr>
          <w:rFonts w:ascii="Book Antiqua" w:hAnsi="Book Antiqua"/>
          <w:color w:val="000000"/>
          <w:spacing w:val="-5"/>
          <w:sz w:val="20"/>
          <w:szCs w:val="20"/>
        </w:rPr>
        <w:t>a</w:t>
      </w:r>
      <w:r w:rsidRPr="003435C4">
        <w:rPr>
          <w:rFonts w:ascii="Book Antiqua" w:hAnsi="Book Antiqua"/>
          <w:color w:val="000000"/>
          <w:sz w:val="20"/>
          <w:szCs w:val="20"/>
        </w:rPr>
        <w:t>nd</w:t>
      </w:r>
      <w:r w:rsidRPr="003435C4">
        <w:rPr>
          <w:rFonts w:ascii="Book Antiqua" w:hAnsi="Book Antiqua"/>
          <w:color w:val="000000"/>
          <w:spacing w:val="12"/>
          <w:sz w:val="20"/>
          <w:szCs w:val="20"/>
        </w:rPr>
        <w:t xml:space="preserve"> </w:t>
      </w:r>
      <w:r w:rsidRPr="003435C4">
        <w:rPr>
          <w:rFonts w:ascii="Book Antiqua" w:hAnsi="Book Antiqua"/>
          <w:color w:val="000000"/>
          <w:sz w:val="20"/>
          <w:szCs w:val="20"/>
        </w:rPr>
        <w:t>have</w:t>
      </w:r>
      <w:r w:rsidRPr="003435C4">
        <w:rPr>
          <w:rFonts w:ascii="Book Antiqua" w:hAnsi="Book Antiqua"/>
          <w:color w:val="000000"/>
          <w:spacing w:val="17"/>
          <w:sz w:val="20"/>
          <w:szCs w:val="20"/>
        </w:rPr>
        <w:t xml:space="preserve"> </w:t>
      </w:r>
      <w:r w:rsidRPr="003435C4">
        <w:rPr>
          <w:rFonts w:ascii="Book Antiqua" w:hAnsi="Book Antiqua"/>
          <w:color w:val="000000"/>
          <w:sz w:val="20"/>
          <w:szCs w:val="20"/>
        </w:rPr>
        <w:t>measures</w:t>
      </w:r>
      <w:r w:rsidRPr="003435C4">
        <w:rPr>
          <w:rFonts w:ascii="Book Antiqua" w:hAnsi="Book Antiqua"/>
          <w:color w:val="000000"/>
          <w:spacing w:val="32"/>
          <w:sz w:val="20"/>
          <w:szCs w:val="20"/>
        </w:rPr>
        <w:t xml:space="preserve"> </w:t>
      </w:r>
      <w:r w:rsidRPr="003435C4">
        <w:rPr>
          <w:rFonts w:ascii="Book Antiqua" w:hAnsi="Book Antiqua"/>
          <w:color w:val="000000"/>
          <w:spacing w:val="-6"/>
          <w:sz w:val="20"/>
          <w:szCs w:val="20"/>
        </w:rPr>
        <w:t>i</w:t>
      </w:r>
      <w:r w:rsidRPr="003435C4">
        <w:rPr>
          <w:rFonts w:ascii="Book Antiqua" w:hAnsi="Book Antiqua"/>
          <w:color w:val="000000"/>
          <w:sz w:val="20"/>
          <w:szCs w:val="20"/>
        </w:rPr>
        <w:t>n</w:t>
      </w:r>
      <w:r w:rsidRPr="003435C4">
        <w:rPr>
          <w:rFonts w:ascii="Book Antiqua" w:hAnsi="Book Antiqua"/>
          <w:color w:val="000000"/>
          <w:spacing w:val="7"/>
          <w:sz w:val="20"/>
          <w:szCs w:val="20"/>
        </w:rPr>
        <w:t xml:space="preserve"> </w:t>
      </w:r>
      <w:r w:rsidRPr="003435C4">
        <w:rPr>
          <w:rFonts w:ascii="Book Antiqua" w:hAnsi="Book Antiqua"/>
          <w:color w:val="000000"/>
          <w:sz w:val="20"/>
          <w:szCs w:val="20"/>
        </w:rPr>
        <w:t>place</w:t>
      </w:r>
      <w:r w:rsidRPr="003435C4">
        <w:rPr>
          <w:rFonts w:ascii="Book Antiqua" w:hAnsi="Book Antiqua"/>
          <w:color w:val="000000"/>
          <w:spacing w:val="19"/>
          <w:sz w:val="20"/>
          <w:szCs w:val="20"/>
        </w:rPr>
        <w:t xml:space="preserve"> </w:t>
      </w:r>
      <w:r w:rsidRPr="003435C4">
        <w:rPr>
          <w:rFonts w:ascii="Book Antiqua" w:hAnsi="Book Antiqua"/>
          <w:color w:val="000000"/>
          <w:sz w:val="20"/>
          <w:szCs w:val="20"/>
        </w:rPr>
        <w:t>for</w:t>
      </w:r>
      <w:r w:rsidRPr="003435C4">
        <w:rPr>
          <w:rFonts w:ascii="Book Antiqua" w:hAnsi="Book Antiqua"/>
          <w:color w:val="000000"/>
          <w:spacing w:val="9"/>
          <w:sz w:val="20"/>
          <w:szCs w:val="20"/>
        </w:rPr>
        <w:t xml:space="preserve"> </w:t>
      </w:r>
      <w:r w:rsidRPr="003435C4">
        <w:rPr>
          <w:rFonts w:ascii="Book Antiqua" w:hAnsi="Book Antiqua"/>
          <w:color w:val="000000"/>
          <w:sz w:val="20"/>
          <w:szCs w:val="20"/>
        </w:rPr>
        <w:t>co</w:t>
      </w:r>
      <w:r w:rsidRPr="003435C4">
        <w:rPr>
          <w:rFonts w:ascii="Book Antiqua" w:hAnsi="Book Antiqua"/>
          <w:color w:val="000000"/>
          <w:spacing w:val="-5"/>
          <w:sz w:val="20"/>
          <w:szCs w:val="20"/>
        </w:rPr>
        <w:t>m</w:t>
      </w:r>
      <w:r w:rsidRPr="003435C4">
        <w:rPr>
          <w:rFonts w:ascii="Book Antiqua" w:hAnsi="Book Antiqua"/>
          <w:color w:val="000000"/>
          <w:sz w:val="20"/>
          <w:szCs w:val="20"/>
        </w:rPr>
        <w:t>pliance</w:t>
      </w:r>
      <w:r w:rsidRPr="003435C4">
        <w:rPr>
          <w:rFonts w:ascii="Book Antiqua" w:hAnsi="Book Antiqua"/>
          <w:color w:val="000000"/>
          <w:spacing w:val="10"/>
          <w:sz w:val="20"/>
          <w:szCs w:val="20"/>
        </w:rPr>
        <w:t xml:space="preserve"> </w:t>
      </w:r>
      <w:r w:rsidRPr="003435C4">
        <w:rPr>
          <w:rFonts w:ascii="Book Antiqua" w:hAnsi="Book Antiqua"/>
          <w:color w:val="000000"/>
          <w:sz w:val="20"/>
          <w:szCs w:val="20"/>
        </w:rPr>
        <w:t>with</w:t>
      </w:r>
      <w:r w:rsidRPr="003435C4">
        <w:rPr>
          <w:rFonts w:ascii="Book Antiqua" w:hAnsi="Book Antiqua"/>
          <w:color w:val="000000"/>
          <w:spacing w:val="16"/>
          <w:sz w:val="20"/>
          <w:szCs w:val="20"/>
        </w:rPr>
        <w:t xml:space="preserve"> </w:t>
      </w:r>
      <w:r w:rsidRPr="003435C4">
        <w:rPr>
          <w:rFonts w:ascii="Book Antiqua" w:hAnsi="Book Antiqua"/>
          <w:color w:val="000000"/>
          <w:sz w:val="20"/>
          <w:szCs w:val="20"/>
        </w:rPr>
        <w:t>CDD</w:t>
      </w:r>
      <w:r w:rsidRPr="003435C4">
        <w:rPr>
          <w:rFonts w:ascii="Book Antiqua" w:hAnsi="Book Antiqua"/>
          <w:color w:val="000000"/>
          <w:spacing w:val="15"/>
          <w:sz w:val="20"/>
          <w:szCs w:val="20"/>
        </w:rPr>
        <w:t xml:space="preserve"> </w:t>
      </w:r>
      <w:r w:rsidRPr="003435C4">
        <w:rPr>
          <w:rFonts w:ascii="Book Antiqua" w:hAnsi="Book Antiqua"/>
          <w:color w:val="000000"/>
          <w:spacing w:val="-6"/>
          <w:sz w:val="20"/>
          <w:szCs w:val="20"/>
        </w:rPr>
        <w:t>a</w:t>
      </w:r>
      <w:r w:rsidRPr="003435C4">
        <w:rPr>
          <w:rFonts w:ascii="Book Antiqua" w:hAnsi="Book Antiqua"/>
          <w:color w:val="000000"/>
          <w:sz w:val="20"/>
          <w:szCs w:val="20"/>
        </w:rPr>
        <w:t>nd</w:t>
      </w:r>
      <w:r w:rsidRPr="003435C4">
        <w:rPr>
          <w:rFonts w:ascii="Book Antiqua" w:hAnsi="Book Antiqua"/>
          <w:color w:val="000000"/>
          <w:spacing w:val="12"/>
          <w:sz w:val="20"/>
          <w:szCs w:val="20"/>
        </w:rPr>
        <w:t xml:space="preserve"> </w:t>
      </w:r>
      <w:r w:rsidRPr="003435C4">
        <w:rPr>
          <w:rFonts w:ascii="Book Antiqua" w:hAnsi="Book Antiqua"/>
          <w:color w:val="000000"/>
          <w:w w:val="104"/>
          <w:sz w:val="20"/>
          <w:szCs w:val="20"/>
        </w:rPr>
        <w:t xml:space="preserve">record- </w:t>
      </w:r>
      <w:r w:rsidRPr="003435C4">
        <w:rPr>
          <w:rFonts w:ascii="Book Antiqua" w:hAnsi="Book Antiqua"/>
          <w:color w:val="000000"/>
          <w:sz w:val="20"/>
          <w:szCs w:val="20"/>
        </w:rPr>
        <w:t>keeping</w:t>
      </w:r>
      <w:r w:rsidRPr="003435C4">
        <w:rPr>
          <w:rFonts w:ascii="Book Antiqua" w:hAnsi="Book Antiqua"/>
          <w:color w:val="000000"/>
          <w:spacing w:val="2"/>
          <w:sz w:val="20"/>
          <w:szCs w:val="20"/>
        </w:rPr>
        <w:t xml:space="preserve"> </w:t>
      </w:r>
      <w:r w:rsidRPr="003435C4">
        <w:rPr>
          <w:rFonts w:ascii="Book Antiqua" w:hAnsi="Book Antiqua"/>
          <w:color w:val="000000"/>
          <w:sz w:val="20"/>
          <w:szCs w:val="20"/>
        </w:rPr>
        <w:t>requirem</w:t>
      </w:r>
      <w:r w:rsidRPr="003435C4">
        <w:rPr>
          <w:rFonts w:ascii="Book Antiqua" w:hAnsi="Book Antiqua"/>
          <w:color w:val="000000"/>
          <w:spacing w:val="-5"/>
          <w:sz w:val="20"/>
          <w:szCs w:val="20"/>
        </w:rPr>
        <w:t>e</w:t>
      </w:r>
      <w:r w:rsidRPr="003435C4">
        <w:rPr>
          <w:rFonts w:ascii="Book Antiqua" w:hAnsi="Book Antiqua"/>
          <w:color w:val="000000"/>
          <w:sz w:val="20"/>
          <w:szCs w:val="20"/>
        </w:rPr>
        <w:t>nts</w:t>
      </w:r>
      <w:r w:rsidRPr="003435C4">
        <w:rPr>
          <w:rFonts w:ascii="Book Antiqua" w:hAnsi="Book Antiqua"/>
          <w:color w:val="000000"/>
          <w:spacing w:val="31"/>
          <w:sz w:val="20"/>
          <w:szCs w:val="20"/>
        </w:rPr>
        <w:t xml:space="preserve"> </w:t>
      </w:r>
      <w:r w:rsidRPr="003435C4">
        <w:rPr>
          <w:rFonts w:ascii="Book Antiqua" w:hAnsi="Book Antiqua"/>
          <w:color w:val="000000"/>
          <w:sz w:val="20"/>
          <w:szCs w:val="20"/>
        </w:rPr>
        <w:t>in</w:t>
      </w:r>
      <w:r w:rsidRPr="003435C4">
        <w:rPr>
          <w:rFonts w:ascii="Book Antiqua" w:hAnsi="Book Antiqua"/>
          <w:color w:val="000000"/>
          <w:spacing w:val="8"/>
          <w:sz w:val="20"/>
          <w:szCs w:val="20"/>
        </w:rPr>
        <w:t xml:space="preserve"> </w:t>
      </w:r>
      <w:r w:rsidRPr="003435C4">
        <w:rPr>
          <w:rFonts w:ascii="Book Antiqua" w:hAnsi="Book Antiqua"/>
          <w:color w:val="000000"/>
          <w:sz w:val="20"/>
          <w:szCs w:val="20"/>
        </w:rPr>
        <w:t>line</w:t>
      </w:r>
      <w:r w:rsidRPr="003435C4">
        <w:rPr>
          <w:rFonts w:ascii="Book Antiqua" w:hAnsi="Book Antiqua"/>
          <w:color w:val="000000"/>
          <w:spacing w:val="14"/>
          <w:sz w:val="20"/>
          <w:szCs w:val="20"/>
        </w:rPr>
        <w:t xml:space="preserve"> </w:t>
      </w:r>
      <w:r w:rsidRPr="003435C4">
        <w:rPr>
          <w:rFonts w:ascii="Book Antiqua" w:hAnsi="Book Antiqua"/>
          <w:color w:val="000000"/>
          <w:sz w:val="20"/>
          <w:szCs w:val="20"/>
        </w:rPr>
        <w:t>with</w:t>
      </w:r>
      <w:r w:rsidRPr="003435C4">
        <w:rPr>
          <w:rFonts w:ascii="Book Antiqua" w:hAnsi="Book Antiqua"/>
          <w:color w:val="000000"/>
          <w:spacing w:val="16"/>
          <w:sz w:val="20"/>
          <w:szCs w:val="20"/>
        </w:rPr>
        <w:t xml:space="preserve"> </w:t>
      </w:r>
      <w:r w:rsidRPr="003435C4">
        <w:rPr>
          <w:rFonts w:ascii="Book Antiqua" w:hAnsi="Book Antiqua"/>
          <w:color w:val="000000"/>
          <w:spacing w:val="-5"/>
          <w:sz w:val="20"/>
          <w:szCs w:val="20"/>
        </w:rPr>
        <w:t>t</w:t>
      </w:r>
      <w:r w:rsidRPr="003435C4">
        <w:rPr>
          <w:rFonts w:ascii="Book Antiqua" w:hAnsi="Book Antiqua"/>
          <w:color w:val="000000"/>
          <w:sz w:val="20"/>
          <w:szCs w:val="20"/>
        </w:rPr>
        <w:t>he</w:t>
      </w:r>
      <w:r w:rsidRPr="003435C4">
        <w:rPr>
          <w:rFonts w:ascii="Book Antiqua" w:hAnsi="Book Antiqua"/>
          <w:color w:val="000000"/>
          <w:spacing w:val="4"/>
          <w:sz w:val="20"/>
          <w:szCs w:val="20"/>
        </w:rPr>
        <w:t xml:space="preserve"> </w:t>
      </w:r>
      <w:r w:rsidRPr="003435C4">
        <w:rPr>
          <w:rFonts w:ascii="Book Antiqua" w:hAnsi="Book Antiqua"/>
          <w:color w:val="000000"/>
          <w:sz w:val="20"/>
          <w:szCs w:val="20"/>
        </w:rPr>
        <w:t>obligations</w:t>
      </w:r>
      <w:r w:rsidRPr="003435C4">
        <w:rPr>
          <w:rFonts w:ascii="Book Antiqua" w:hAnsi="Book Antiqua"/>
          <w:color w:val="000000"/>
          <w:spacing w:val="38"/>
          <w:sz w:val="20"/>
          <w:szCs w:val="20"/>
        </w:rPr>
        <w:t xml:space="preserve"> </w:t>
      </w:r>
      <w:r w:rsidRPr="003435C4">
        <w:rPr>
          <w:rFonts w:ascii="Book Antiqua" w:hAnsi="Book Antiqua"/>
          <w:color w:val="000000"/>
          <w:sz w:val="20"/>
          <w:szCs w:val="20"/>
        </w:rPr>
        <w:t>under</w:t>
      </w:r>
      <w:r w:rsidRPr="003435C4">
        <w:rPr>
          <w:rFonts w:ascii="Book Antiqua" w:hAnsi="Book Antiqua"/>
          <w:color w:val="000000"/>
          <w:spacing w:val="10"/>
          <w:sz w:val="20"/>
          <w:szCs w:val="20"/>
        </w:rPr>
        <w:t xml:space="preserve"> </w:t>
      </w:r>
      <w:r w:rsidRPr="003435C4">
        <w:rPr>
          <w:rFonts w:ascii="Book Antiqua" w:hAnsi="Book Antiqua"/>
          <w:color w:val="000000"/>
          <w:sz w:val="20"/>
          <w:szCs w:val="20"/>
        </w:rPr>
        <w:t>the</w:t>
      </w:r>
      <w:r w:rsidRPr="003435C4">
        <w:rPr>
          <w:rFonts w:ascii="Book Antiqua" w:hAnsi="Book Antiqua"/>
          <w:color w:val="000000"/>
          <w:spacing w:val="12"/>
          <w:sz w:val="20"/>
          <w:szCs w:val="20"/>
        </w:rPr>
        <w:t xml:space="preserve"> </w:t>
      </w:r>
      <w:r w:rsidRPr="003435C4">
        <w:rPr>
          <w:rFonts w:ascii="Book Antiqua" w:hAnsi="Book Antiqua"/>
          <w:color w:val="000000"/>
          <w:sz w:val="20"/>
          <w:szCs w:val="20"/>
        </w:rPr>
        <w:t>PML</w:t>
      </w:r>
      <w:r w:rsidRPr="003435C4">
        <w:rPr>
          <w:rFonts w:ascii="Book Antiqua" w:hAnsi="Book Antiqua"/>
          <w:color w:val="000000"/>
          <w:spacing w:val="9"/>
          <w:sz w:val="20"/>
          <w:szCs w:val="20"/>
        </w:rPr>
        <w:t xml:space="preserve"> </w:t>
      </w:r>
      <w:r w:rsidRPr="003435C4">
        <w:rPr>
          <w:rFonts w:ascii="Book Antiqua" w:hAnsi="Book Antiqua"/>
          <w:color w:val="000000"/>
          <w:sz w:val="20"/>
          <w:szCs w:val="20"/>
        </w:rPr>
        <w:t>Act.</w:t>
      </w:r>
      <w:r w:rsidRPr="003435C4">
        <w:rPr>
          <w:rFonts w:ascii="Book Antiqua" w:hAnsi="Book Antiqua"/>
          <w:color w:val="000000"/>
          <w:spacing w:val="16"/>
          <w:sz w:val="20"/>
          <w:szCs w:val="20"/>
        </w:rPr>
        <w:t xml:space="preserve"> </w:t>
      </w:r>
      <w:r w:rsidRPr="003435C4">
        <w:rPr>
          <w:rFonts w:ascii="Book Antiqua" w:hAnsi="Book Antiqua"/>
          <w:color w:val="000000"/>
          <w:sz w:val="20"/>
          <w:szCs w:val="20"/>
        </w:rPr>
        <w:t>Such</w:t>
      </w:r>
      <w:r w:rsidRPr="003435C4">
        <w:rPr>
          <w:rFonts w:ascii="Book Antiqua" w:hAnsi="Book Antiqua"/>
          <w:color w:val="000000"/>
          <w:spacing w:val="14"/>
          <w:sz w:val="20"/>
          <w:szCs w:val="20"/>
        </w:rPr>
        <w:t xml:space="preserve"> </w:t>
      </w:r>
      <w:r w:rsidRPr="003435C4">
        <w:rPr>
          <w:rFonts w:ascii="Book Antiqua" w:hAnsi="Book Antiqua"/>
          <w:color w:val="000000"/>
          <w:sz w:val="20"/>
          <w:szCs w:val="20"/>
        </w:rPr>
        <w:t>reli</w:t>
      </w:r>
      <w:r w:rsidRPr="003435C4">
        <w:rPr>
          <w:rFonts w:ascii="Book Antiqua" w:hAnsi="Book Antiqua"/>
          <w:color w:val="000000"/>
          <w:spacing w:val="-5"/>
          <w:sz w:val="20"/>
          <w:szCs w:val="20"/>
        </w:rPr>
        <w:t>a</w:t>
      </w:r>
      <w:r w:rsidRPr="003435C4">
        <w:rPr>
          <w:rFonts w:ascii="Book Antiqua" w:hAnsi="Book Antiqua"/>
          <w:color w:val="000000"/>
          <w:sz w:val="20"/>
          <w:szCs w:val="20"/>
        </w:rPr>
        <w:t>nce</w:t>
      </w:r>
      <w:r w:rsidRPr="003435C4">
        <w:rPr>
          <w:rFonts w:ascii="Book Antiqua" w:hAnsi="Book Antiqua"/>
          <w:color w:val="000000"/>
          <w:spacing w:val="13"/>
          <w:sz w:val="20"/>
          <w:szCs w:val="20"/>
        </w:rPr>
        <w:t xml:space="preserve"> </w:t>
      </w:r>
      <w:r w:rsidRPr="003435C4">
        <w:rPr>
          <w:rFonts w:ascii="Book Antiqua" w:hAnsi="Book Antiqua"/>
          <w:color w:val="000000"/>
          <w:sz w:val="20"/>
          <w:szCs w:val="20"/>
        </w:rPr>
        <w:t>shall</w:t>
      </w:r>
      <w:r w:rsidRPr="003435C4">
        <w:rPr>
          <w:rFonts w:ascii="Book Antiqua" w:hAnsi="Book Antiqua"/>
          <w:color w:val="000000"/>
          <w:spacing w:val="17"/>
          <w:sz w:val="20"/>
          <w:szCs w:val="20"/>
        </w:rPr>
        <w:t xml:space="preserve"> </w:t>
      </w:r>
      <w:r w:rsidRPr="003435C4">
        <w:rPr>
          <w:rFonts w:ascii="Book Antiqua" w:hAnsi="Book Antiqua"/>
          <w:color w:val="000000"/>
          <w:sz w:val="20"/>
          <w:szCs w:val="20"/>
        </w:rPr>
        <w:t>be</w:t>
      </w:r>
      <w:r w:rsidRPr="003435C4">
        <w:rPr>
          <w:rFonts w:ascii="Book Antiqua" w:hAnsi="Book Antiqua"/>
          <w:color w:val="000000"/>
          <w:spacing w:val="10"/>
          <w:sz w:val="20"/>
          <w:szCs w:val="20"/>
        </w:rPr>
        <w:t xml:space="preserve"> </w:t>
      </w:r>
      <w:r w:rsidRPr="003435C4">
        <w:rPr>
          <w:rFonts w:ascii="Book Antiqua" w:hAnsi="Book Antiqua"/>
          <w:color w:val="000000"/>
          <w:sz w:val="20"/>
          <w:szCs w:val="20"/>
        </w:rPr>
        <w:t>subject</w:t>
      </w:r>
      <w:r w:rsidRPr="003435C4">
        <w:rPr>
          <w:rFonts w:ascii="Book Antiqua" w:hAnsi="Book Antiqua"/>
          <w:color w:val="000000"/>
          <w:spacing w:val="25"/>
          <w:sz w:val="20"/>
          <w:szCs w:val="20"/>
        </w:rPr>
        <w:t xml:space="preserve"> </w:t>
      </w:r>
      <w:r w:rsidRPr="003435C4">
        <w:rPr>
          <w:rFonts w:ascii="Book Antiqua" w:hAnsi="Book Antiqua"/>
          <w:color w:val="000000"/>
          <w:sz w:val="20"/>
          <w:szCs w:val="20"/>
        </w:rPr>
        <w:t>to</w:t>
      </w:r>
      <w:r w:rsidRPr="003435C4">
        <w:rPr>
          <w:rFonts w:ascii="Book Antiqua" w:hAnsi="Book Antiqua"/>
          <w:color w:val="000000"/>
          <w:spacing w:val="8"/>
          <w:sz w:val="20"/>
          <w:szCs w:val="20"/>
        </w:rPr>
        <w:t xml:space="preserve"> </w:t>
      </w:r>
      <w:r w:rsidRPr="003435C4">
        <w:rPr>
          <w:rFonts w:ascii="Book Antiqua" w:hAnsi="Book Antiqua"/>
          <w:color w:val="000000"/>
          <w:spacing w:val="-7"/>
          <w:w w:val="104"/>
          <w:sz w:val="20"/>
          <w:szCs w:val="20"/>
        </w:rPr>
        <w:t>t</w:t>
      </w:r>
      <w:r w:rsidRPr="003435C4">
        <w:rPr>
          <w:rFonts w:ascii="Book Antiqua" w:hAnsi="Book Antiqua"/>
          <w:color w:val="000000"/>
          <w:w w:val="104"/>
          <w:sz w:val="20"/>
          <w:szCs w:val="20"/>
        </w:rPr>
        <w:t xml:space="preserve">he </w:t>
      </w:r>
      <w:r w:rsidRPr="003435C4">
        <w:rPr>
          <w:rFonts w:ascii="Book Antiqua" w:hAnsi="Book Antiqua"/>
          <w:color w:val="000000"/>
          <w:sz w:val="20"/>
          <w:szCs w:val="20"/>
        </w:rPr>
        <w:t>conditions</w:t>
      </w:r>
      <w:r w:rsidRPr="003435C4">
        <w:rPr>
          <w:rFonts w:ascii="Book Antiqua" w:hAnsi="Book Antiqua"/>
          <w:color w:val="000000"/>
          <w:spacing w:val="2"/>
          <w:sz w:val="20"/>
          <w:szCs w:val="20"/>
        </w:rPr>
        <w:t xml:space="preserve"> </w:t>
      </w:r>
      <w:r w:rsidRPr="003435C4">
        <w:rPr>
          <w:rFonts w:ascii="Book Antiqua" w:hAnsi="Book Antiqua"/>
          <w:color w:val="000000"/>
          <w:sz w:val="20"/>
          <w:szCs w:val="20"/>
        </w:rPr>
        <w:t>that</w:t>
      </w:r>
      <w:r w:rsidRPr="003435C4">
        <w:rPr>
          <w:rFonts w:ascii="Book Antiqua" w:hAnsi="Book Antiqua"/>
          <w:color w:val="000000"/>
          <w:spacing w:val="14"/>
          <w:sz w:val="20"/>
          <w:szCs w:val="20"/>
        </w:rPr>
        <w:t xml:space="preserve"> </w:t>
      </w:r>
      <w:r w:rsidRPr="003435C4">
        <w:rPr>
          <w:rFonts w:ascii="Book Antiqua" w:hAnsi="Book Antiqua"/>
          <w:color w:val="000000"/>
          <w:sz w:val="20"/>
          <w:szCs w:val="20"/>
        </w:rPr>
        <w:t>are</w:t>
      </w:r>
      <w:r w:rsidRPr="003435C4">
        <w:rPr>
          <w:rFonts w:ascii="Book Antiqua" w:hAnsi="Book Antiqua"/>
          <w:color w:val="000000"/>
          <w:spacing w:val="12"/>
          <w:sz w:val="20"/>
          <w:szCs w:val="20"/>
        </w:rPr>
        <w:t xml:space="preserve"> </w:t>
      </w:r>
      <w:r w:rsidRPr="003435C4">
        <w:rPr>
          <w:rFonts w:ascii="Book Antiqua" w:hAnsi="Book Antiqua"/>
          <w:color w:val="000000"/>
          <w:spacing w:val="-5"/>
          <w:sz w:val="20"/>
          <w:szCs w:val="20"/>
        </w:rPr>
        <w:t>s</w:t>
      </w:r>
      <w:r w:rsidRPr="003435C4">
        <w:rPr>
          <w:rFonts w:ascii="Book Antiqua" w:hAnsi="Book Antiqua"/>
          <w:color w:val="000000"/>
          <w:sz w:val="20"/>
          <w:szCs w:val="20"/>
        </w:rPr>
        <w:t>pecified</w:t>
      </w:r>
      <w:r w:rsidRPr="003435C4">
        <w:rPr>
          <w:rFonts w:ascii="Book Antiqua" w:hAnsi="Book Antiqua"/>
          <w:color w:val="000000"/>
          <w:spacing w:val="30"/>
          <w:sz w:val="20"/>
          <w:szCs w:val="20"/>
        </w:rPr>
        <w:t xml:space="preserve"> </w:t>
      </w:r>
      <w:r w:rsidRPr="003435C4">
        <w:rPr>
          <w:rFonts w:ascii="Book Antiqua" w:hAnsi="Book Antiqua"/>
          <w:color w:val="000000"/>
          <w:sz w:val="20"/>
          <w:szCs w:val="20"/>
        </w:rPr>
        <w:t>in</w:t>
      </w:r>
      <w:r w:rsidRPr="003435C4">
        <w:rPr>
          <w:rFonts w:ascii="Book Antiqua" w:hAnsi="Book Antiqua"/>
          <w:color w:val="000000"/>
          <w:spacing w:val="8"/>
          <w:sz w:val="20"/>
          <w:szCs w:val="20"/>
        </w:rPr>
        <w:t xml:space="preserve"> </w:t>
      </w:r>
      <w:r w:rsidRPr="003435C4">
        <w:rPr>
          <w:rFonts w:ascii="Book Antiqua" w:hAnsi="Book Antiqua"/>
          <w:color w:val="000000"/>
          <w:sz w:val="20"/>
          <w:szCs w:val="20"/>
        </w:rPr>
        <w:t>Ru</w:t>
      </w:r>
      <w:r w:rsidRPr="003435C4">
        <w:rPr>
          <w:rFonts w:ascii="Book Antiqua" w:hAnsi="Book Antiqua"/>
          <w:color w:val="000000"/>
          <w:spacing w:val="-4"/>
          <w:sz w:val="20"/>
          <w:szCs w:val="20"/>
        </w:rPr>
        <w:t>l</w:t>
      </w:r>
      <w:r w:rsidRPr="003435C4">
        <w:rPr>
          <w:rFonts w:ascii="Book Antiqua" w:hAnsi="Book Antiqua"/>
          <w:color w:val="000000"/>
          <w:sz w:val="20"/>
          <w:szCs w:val="20"/>
        </w:rPr>
        <w:t>e</w:t>
      </w:r>
      <w:r w:rsidRPr="003435C4">
        <w:rPr>
          <w:rFonts w:ascii="Book Antiqua" w:hAnsi="Book Antiqua"/>
          <w:color w:val="000000"/>
          <w:spacing w:val="11"/>
          <w:sz w:val="20"/>
          <w:szCs w:val="20"/>
        </w:rPr>
        <w:t xml:space="preserve"> </w:t>
      </w:r>
      <w:r w:rsidRPr="003435C4">
        <w:rPr>
          <w:rFonts w:ascii="Book Antiqua" w:hAnsi="Book Antiqua"/>
          <w:color w:val="000000"/>
          <w:sz w:val="20"/>
          <w:szCs w:val="20"/>
        </w:rPr>
        <w:t>9</w:t>
      </w:r>
      <w:r w:rsidRPr="003435C4">
        <w:rPr>
          <w:rFonts w:ascii="Book Antiqua" w:hAnsi="Book Antiqua"/>
          <w:color w:val="000000"/>
          <w:spacing w:val="5"/>
          <w:sz w:val="20"/>
          <w:szCs w:val="20"/>
        </w:rPr>
        <w:t xml:space="preserve"> </w:t>
      </w:r>
      <w:r w:rsidRPr="003435C4">
        <w:rPr>
          <w:rFonts w:ascii="Book Antiqua" w:hAnsi="Book Antiqua"/>
          <w:color w:val="000000"/>
          <w:sz w:val="20"/>
          <w:szCs w:val="20"/>
        </w:rPr>
        <w:t>(2)</w:t>
      </w:r>
      <w:r w:rsidRPr="003435C4">
        <w:rPr>
          <w:rFonts w:ascii="Book Antiqua" w:hAnsi="Book Antiqua"/>
          <w:color w:val="000000"/>
          <w:spacing w:val="9"/>
          <w:sz w:val="20"/>
          <w:szCs w:val="20"/>
        </w:rPr>
        <w:t xml:space="preserve"> </w:t>
      </w:r>
      <w:r w:rsidRPr="003435C4">
        <w:rPr>
          <w:rFonts w:ascii="Book Antiqua" w:hAnsi="Book Antiqua"/>
          <w:color w:val="000000"/>
          <w:sz w:val="20"/>
          <w:szCs w:val="20"/>
        </w:rPr>
        <w:t>of</w:t>
      </w:r>
      <w:r w:rsidRPr="003435C4">
        <w:rPr>
          <w:rFonts w:ascii="Book Antiqua" w:hAnsi="Book Antiqua"/>
          <w:color w:val="000000"/>
          <w:spacing w:val="7"/>
          <w:sz w:val="20"/>
          <w:szCs w:val="20"/>
        </w:rPr>
        <w:t xml:space="preserve"> </w:t>
      </w:r>
      <w:r w:rsidRPr="003435C4">
        <w:rPr>
          <w:rFonts w:ascii="Book Antiqua" w:hAnsi="Book Antiqua"/>
          <w:color w:val="000000"/>
          <w:sz w:val="20"/>
          <w:szCs w:val="20"/>
        </w:rPr>
        <w:t>the</w:t>
      </w:r>
      <w:r w:rsidRPr="003435C4">
        <w:rPr>
          <w:rFonts w:ascii="Book Antiqua" w:hAnsi="Book Antiqua"/>
          <w:color w:val="000000"/>
          <w:spacing w:val="12"/>
          <w:sz w:val="20"/>
          <w:szCs w:val="20"/>
        </w:rPr>
        <w:t xml:space="preserve"> </w:t>
      </w:r>
      <w:r w:rsidRPr="003435C4">
        <w:rPr>
          <w:rFonts w:ascii="Book Antiqua" w:hAnsi="Book Antiqua"/>
          <w:color w:val="000000"/>
          <w:spacing w:val="-5"/>
          <w:sz w:val="20"/>
          <w:szCs w:val="20"/>
        </w:rPr>
        <w:t>P</w:t>
      </w:r>
      <w:r w:rsidRPr="003435C4">
        <w:rPr>
          <w:rFonts w:ascii="Book Antiqua" w:hAnsi="Book Antiqua"/>
          <w:color w:val="000000"/>
          <w:sz w:val="20"/>
          <w:szCs w:val="20"/>
        </w:rPr>
        <w:t>ML</w:t>
      </w:r>
      <w:r w:rsidRPr="003435C4">
        <w:rPr>
          <w:rFonts w:ascii="Book Antiqua" w:hAnsi="Book Antiqua"/>
          <w:color w:val="000000"/>
          <w:spacing w:val="17"/>
          <w:sz w:val="20"/>
          <w:szCs w:val="20"/>
        </w:rPr>
        <w:t xml:space="preserve"> </w:t>
      </w:r>
      <w:r w:rsidRPr="003435C4">
        <w:rPr>
          <w:rFonts w:ascii="Book Antiqua" w:hAnsi="Book Antiqua"/>
          <w:color w:val="000000"/>
          <w:sz w:val="20"/>
          <w:szCs w:val="20"/>
        </w:rPr>
        <w:t>Rules</w:t>
      </w:r>
      <w:r w:rsidRPr="003435C4">
        <w:rPr>
          <w:rFonts w:ascii="Book Antiqua" w:hAnsi="Book Antiqua"/>
          <w:color w:val="000000"/>
          <w:spacing w:val="20"/>
          <w:sz w:val="20"/>
          <w:szCs w:val="20"/>
        </w:rPr>
        <w:t xml:space="preserve"> </w:t>
      </w:r>
      <w:r w:rsidRPr="003435C4">
        <w:rPr>
          <w:rFonts w:ascii="Book Antiqua" w:hAnsi="Book Antiqua"/>
          <w:color w:val="000000"/>
          <w:spacing w:val="-5"/>
          <w:sz w:val="20"/>
          <w:szCs w:val="20"/>
        </w:rPr>
        <w:t>a</w:t>
      </w:r>
      <w:r w:rsidRPr="003435C4">
        <w:rPr>
          <w:rFonts w:ascii="Book Antiqua" w:hAnsi="Book Antiqua"/>
          <w:color w:val="000000"/>
          <w:sz w:val="20"/>
          <w:szCs w:val="20"/>
        </w:rPr>
        <w:t>nd</w:t>
      </w:r>
      <w:r w:rsidRPr="003435C4">
        <w:rPr>
          <w:rFonts w:ascii="Book Antiqua" w:hAnsi="Book Antiqua"/>
          <w:color w:val="000000"/>
          <w:spacing w:val="12"/>
          <w:sz w:val="20"/>
          <w:szCs w:val="20"/>
        </w:rPr>
        <w:t xml:space="preserve"> </w:t>
      </w:r>
      <w:r w:rsidRPr="003435C4">
        <w:rPr>
          <w:rFonts w:ascii="Book Antiqua" w:hAnsi="Book Antiqua"/>
          <w:color w:val="000000"/>
          <w:sz w:val="20"/>
          <w:szCs w:val="20"/>
        </w:rPr>
        <w:t>shall</w:t>
      </w:r>
      <w:r w:rsidRPr="003435C4">
        <w:rPr>
          <w:rFonts w:ascii="Book Antiqua" w:hAnsi="Book Antiqua"/>
          <w:color w:val="000000"/>
          <w:spacing w:val="17"/>
          <w:sz w:val="20"/>
          <w:szCs w:val="20"/>
        </w:rPr>
        <w:t xml:space="preserve"> </w:t>
      </w:r>
      <w:r w:rsidRPr="003435C4">
        <w:rPr>
          <w:rFonts w:ascii="Book Antiqua" w:hAnsi="Book Antiqua"/>
          <w:color w:val="000000"/>
          <w:sz w:val="20"/>
          <w:szCs w:val="20"/>
        </w:rPr>
        <w:t>be</w:t>
      </w:r>
      <w:r w:rsidRPr="003435C4">
        <w:rPr>
          <w:rFonts w:ascii="Book Antiqua" w:hAnsi="Book Antiqua"/>
          <w:color w:val="000000"/>
          <w:spacing w:val="10"/>
          <w:sz w:val="20"/>
          <w:szCs w:val="20"/>
        </w:rPr>
        <w:t xml:space="preserve"> </w:t>
      </w:r>
      <w:r w:rsidRPr="003435C4">
        <w:rPr>
          <w:rFonts w:ascii="Book Antiqua" w:hAnsi="Book Antiqua"/>
          <w:color w:val="000000"/>
          <w:sz w:val="20"/>
          <w:szCs w:val="20"/>
        </w:rPr>
        <w:t>in</w:t>
      </w:r>
      <w:r w:rsidRPr="003435C4">
        <w:rPr>
          <w:rFonts w:ascii="Book Antiqua" w:hAnsi="Book Antiqua"/>
          <w:color w:val="000000"/>
          <w:spacing w:val="8"/>
          <w:sz w:val="20"/>
          <w:szCs w:val="20"/>
        </w:rPr>
        <w:t xml:space="preserve"> </w:t>
      </w:r>
      <w:r w:rsidRPr="003435C4">
        <w:rPr>
          <w:rFonts w:ascii="Book Antiqua" w:hAnsi="Book Antiqua"/>
          <w:color w:val="000000"/>
          <w:sz w:val="20"/>
          <w:szCs w:val="20"/>
        </w:rPr>
        <w:t>accordance</w:t>
      </w:r>
      <w:r w:rsidRPr="003435C4">
        <w:rPr>
          <w:rFonts w:ascii="Book Antiqua" w:hAnsi="Book Antiqua"/>
          <w:color w:val="000000"/>
          <w:spacing w:val="33"/>
          <w:sz w:val="20"/>
          <w:szCs w:val="20"/>
        </w:rPr>
        <w:t xml:space="preserve"> </w:t>
      </w:r>
      <w:r w:rsidRPr="003435C4">
        <w:rPr>
          <w:rFonts w:ascii="Book Antiqua" w:hAnsi="Book Antiqua"/>
          <w:color w:val="000000"/>
          <w:sz w:val="20"/>
          <w:szCs w:val="20"/>
        </w:rPr>
        <w:t>with</w:t>
      </w:r>
      <w:r w:rsidRPr="003435C4">
        <w:rPr>
          <w:rFonts w:ascii="Book Antiqua" w:hAnsi="Book Antiqua"/>
          <w:color w:val="000000"/>
          <w:spacing w:val="16"/>
          <w:sz w:val="20"/>
          <w:szCs w:val="20"/>
        </w:rPr>
        <w:t xml:space="preserve"> </w:t>
      </w:r>
      <w:r w:rsidRPr="003435C4">
        <w:rPr>
          <w:rFonts w:ascii="Book Antiqua" w:hAnsi="Book Antiqua"/>
          <w:color w:val="000000"/>
          <w:sz w:val="20"/>
          <w:szCs w:val="20"/>
        </w:rPr>
        <w:t>the</w:t>
      </w:r>
      <w:r w:rsidRPr="003435C4">
        <w:rPr>
          <w:rFonts w:ascii="Book Antiqua" w:hAnsi="Book Antiqua"/>
          <w:color w:val="000000"/>
          <w:spacing w:val="12"/>
          <w:sz w:val="20"/>
          <w:szCs w:val="20"/>
        </w:rPr>
        <w:t xml:space="preserve"> </w:t>
      </w:r>
      <w:r w:rsidRPr="003435C4">
        <w:rPr>
          <w:rFonts w:ascii="Book Antiqua" w:hAnsi="Book Antiqua"/>
          <w:color w:val="000000"/>
          <w:sz w:val="20"/>
          <w:szCs w:val="20"/>
        </w:rPr>
        <w:t>re</w:t>
      </w:r>
      <w:r w:rsidRPr="003435C4">
        <w:rPr>
          <w:rFonts w:ascii="Book Antiqua" w:hAnsi="Book Antiqua"/>
          <w:color w:val="000000"/>
          <w:spacing w:val="-7"/>
          <w:sz w:val="20"/>
          <w:szCs w:val="20"/>
        </w:rPr>
        <w:t>g</w:t>
      </w:r>
      <w:r w:rsidRPr="003435C4">
        <w:rPr>
          <w:rFonts w:ascii="Book Antiqua" w:hAnsi="Book Antiqua"/>
          <w:color w:val="000000"/>
          <w:sz w:val="20"/>
          <w:szCs w:val="20"/>
        </w:rPr>
        <w:t>ulations</w:t>
      </w:r>
      <w:r w:rsidRPr="003435C4">
        <w:rPr>
          <w:rFonts w:ascii="Book Antiqua" w:hAnsi="Book Antiqua"/>
          <w:color w:val="000000"/>
          <w:spacing w:val="8"/>
          <w:sz w:val="20"/>
          <w:szCs w:val="20"/>
        </w:rPr>
        <w:t xml:space="preserve"> </w:t>
      </w:r>
      <w:r w:rsidRPr="003435C4">
        <w:rPr>
          <w:rFonts w:ascii="Book Antiqua" w:hAnsi="Book Antiqua"/>
          <w:color w:val="000000"/>
          <w:w w:val="104"/>
          <w:sz w:val="20"/>
          <w:szCs w:val="20"/>
        </w:rPr>
        <w:t xml:space="preserve">and </w:t>
      </w:r>
      <w:r w:rsidRPr="003435C4">
        <w:rPr>
          <w:rFonts w:ascii="Book Antiqua" w:hAnsi="Book Antiqua"/>
          <w:color w:val="000000"/>
          <w:sz w:val="20"/>
          <w:szCs w:val="20"/>
        </w:rPr>
        <w:t>circulars/</w:t>
      </w:r>
      <w:r w:rsidRPr="003435C4">
        <w:rPr>
          <w:rFonts w:ascii="Book Antiqua" w:hAnsi="Book Antiqua"/>
          <w:color w:val="000000"/>
          <w:spacing w:val="2"/>
          <w:sz w:val="20"/>
          <w:szCs w:val="20"/>
        </w:rPr>
        <w:t xml:space="preserve"> </w:t>
      </w:r>
      <w:r w:rsidRPr="003435C4">
        <w:rPr>
          <w:rFonts w:ascii="Book Antiqua" w:hAnsi="Book Antiqua"/>
          <w:color w:val="000000"/>
          <w:sz w:val="20"/>
          <w:szCs w:val="20"/>
        </w:rPr>
        <w:t>guidel</w:t>
      </w:r>
      <w:r w:rsidRPr="003435C4">
        <w:rPr>
          <w:rFonts w:ascii="Book Antiqua" w:hAnsi="Book Antiqua"/>
          <w:color w:val="000000"/>
          <w:spacing w:val="-6"/>
          <w:sz w:val="20"/>
          <w:szCs w:val="20"/>
        </w:rPr>
        <w:t>i</w:t>
      </w:r>
      <w:r w:rsidRPr="003435C4">
        <w:rPr>
          <w:rFonts w:ascii="Book Antiqua" w:hAnsi="Book Antiqua"/>
          <w:color w:val="000000"/>
          <w:sz w:val="20"/>
          <w:szCs w:val="20"/>
        </w:rPr>
        <w:t>nes</w:t>
      </w:r>
      <w:r w:rsidRPr="003435C4">
        <w:rPr>
          <w:rFonts w:ascii="Book Antiqua" w:hAnsi="Book Antiqua"/>
          <w:color w:val="000000"/>
          <w:spacing w:val="22"/>
          <w:sz w:val="20"/>
          <w:szCs w:val="20"/>
        </w:rPr>
        <w:t xml:space="preserve"> </w:t>
      </w:r>
      <w:r w:rsidRPr="003435C4">
        <w:rPr>
          <w:rFonts w:ascii="Book Antiqua" w:hAnsi="Book Antiqua"/>
          <w:color w:val="000000"/>
          <w:sz w:val="20"/>
          <w:szCs w:val="20"/>
        </w:rPr>
        <w:t>issued</w:t>
      </w:r>
      <w:r w:rsidRPr="003435C4">
        <w:rPr>
          <w:rFonts w:ascii="Book Antiqua" w:hAnsi="Book Antiqua"/>
          <w:color w:val="000000"/>
          <w:spacing w:val="22"/>
          <w:sz w:val="20"/>
          <w:szCs w:val="20"/>
        </w:rPr>
        <w:t xml:space="preserve"> </w:t>
      </w:r>
      <w:r w:rsidRPr="003435C4">
        <w:rPr>
          <w:rFonts w:ascii="Book Antiqua" w:hAnsi="Book Antiqua"/>
          <w:color w:val="000000"/>
          <w:sz w:val="20"/>
          <w:szCs w:val="20"/>
        </w:rPr>
        <w:t>by</w:t>
      </w:r>
      <w:r w:rsidRPr="003435C4">
        <w:rPr>
          <w:rFonts w:ascii="Book Antiqua" w:hAnsi="Book Antiqua"/>
          <w:color w:val="000000"/>
          <w:spacing w:val="8"/>
          <w:sz w:val="20"/>
          <w:szCs w:val="20"/>
        </w:rPr>
        <w:t xml:space="preserve"> </w:t>
      </w:r>
      <w:r w:rsidRPr="003435C4">
        <w:rPr>
          <w:rFonts w:ascii="Book Antiqua" w:hAnsi="Book Antiqua"/>
          <w:color w:val="000000"/>
          <w:sz w:val="20"/>
          <w:szCs w:val="20"/>
        </w:rPr>
        <w:t>SEBI</w:t>
      </w:r>
      <w:r w:rsidRPr="003435C4">
        <w:rPr>
          <w:rFonts w:ascii="Book Antiqua" w:hAnsi="Book Antiqua"/>
          <w:color w:val="000000"/>
          <w:spacing w:val="19"/>
          <w:sz w:val="20"/>
          <w:szCs w:val="20"/>
        </w:rPr>
        <w:t xml:space="preserve"> </w:t>
      </w:r>
      <w:r w:rsidRPr="003435C4">
        <w:rPr>
          <w:rFonts w:ascii="Book Antiqua" w:hAnsi="Book Antiqua"/>
          <w:color w:val="000000"/>
          <w:sz w:val="20"/>
          <w:szCs w:val="20"/>
        </w:rPr>
        <w:t>from</w:t>
      </w:r>
      <w:r w:rsidRPr="003435C4">
        <w:rPr>
          <w:rFonts w:ascii="Book Antiqua" w:hAnsi="Book Antiqua"/>
          <w:color w:val="000000"/>
          <w:spacing w:val="9"/>
          <w:sz w:val="20"/>
          <w:szCs w:val="20"/>
        </w:rPr>
        <w:t xml:space="preserve"> </w:t>
      </w:r>
      <w:r w:rsidRPr="003435C4">
        <w:rPr>
          <w:rFonts w:ascii="Book Antiqua" w:hAnsi="Book Antiqua"/>
          <w:color w:val="000000"/>
          <w:sz w:val="20"/>
          <w:szCs w:val="20"/>
        </w:rPr>
        <w:t>time</w:t>
      </w:r>
      <w:r w:rsidRPr="003435C4">
        <w:rPr>
          <w:rFonts w:ascii="Book Antiqua" w:hAnsi="Book Antiqua"/>
          <w:color w:val="000000"/>
          <w:spacing w:val="16"/>
          <w:sz w:val="20"/>
          <w:szCs w:val="20"/>
        </w:rPr>
        <w:t xml:space="preserve"> </w:t>
      </w:r>
      <w:r w:rsidRPr="003435C4">
        <w:rPr>
          <w:rFonts w:ascii="Book Antiqua" w:hAnsi="Book Antiqua"/>
          <w:color w:val="000000"/>
          <w:sz w:val="20"/>
          <w:szCs w:val="20"/>
        </w:rPr>
        <w:t>to</w:t>
      </w:r>
      <w:r w:rsidRPr="003435C4">
        <w:rPr>
          <w:rFonts w:ascii="Book Antiqua" w:hAnsi="Book Antiqua"/>
          <w:color w:val="000000"/>
          <w:spacing w:val="8"/>
          <w:sz w:val="20"/>
          <w:szCs w:val="20"/>
        </w:rPr>
        <w:t xml:space="preserve"> </w:t>
      </w:r>
      <w:r w:rsidRPr="003435C4">
        <w:rPr>
          <w:rFonts w:ascii="Book Antiqua" w:hAnsi="Book Antiqua"/>
          <w:color w:val="000000"/>
          <w:sz w:val="20"/>
          <w:szCs w:val="20"/>
        </w:rPr>
        <w:t>t</w:t>
      </w:r>
      <w:r w:rsidRPr="003435C4">
        <w:rPr>
          <w:rFonts w:ascii="Book Antiqua" w:hAnsi="Book Antiqua"/>
          <w:color w:val="000000"/>
          <w:spacing w:val="-4"/>
          <w:sz w:val="20"/>
          <w:szCs w:val="20"/>
        </w:rPr>
        <w:t>i</w:t>
      </w:r>
      <w:r w:rsidRPr="003435C4">
        <w:rPr>
          <w:rFonts w:ascii="Book Antiqua" w:hAnsi="Book Antiqua"/>
          <w:color w:val="000000"/>
          <w:sz w:val="20"/>
          <w:szCs w:val="20"/>
        </w:rPr>
        <w:t>me.</w:t>
      </w:r>
      <w:r w:rsidRPr="003435C4">
        <w:rPr>
          <w:rFonts w:ascii="Book Antiqua" w:hAnsi="Book Antiqua"/>
          <w:color w:val="000000"/>
          <w:spacing w:val="4"/>
          <w:sz w:val="20"/>
          <w:szCs w:val="20"/>
        </w:rPr>
        <w:t xml:space="preserve"> </w:t>
      </w:r>
      <w:r w:rsidRPr="003435C4">
        <w:rPr>
          <w:rFonts w:ascii="Book Antiqua" w:hAnsi="Book Antiqua"/>
          <w:color w:val="000000"/>
          <w:sz w:val="20"/>
          <w:szCs w:val="20"/>
        </w:rPr>
        <w:t>Further,</w:t>
      </w:r>
      <w:r w:rsidRPr="003435C4">
        <w:rPr>
          <w:rFonts w:ascii="Book Antiqua" w:hAnsi="Book Antiqua"/>
          <w:color w:val="000000"/>
          <w:spacing w:val="28"/>
          <w:sz w:val="20"/>
          <w:szCs w:val="20"/>
        </w:rPr>
        <w:t xml:space="preserve"> </w:t>
      </w:r>
      <w:r w:rsidRPr="003435C4">
        <w:rPr>
          <w:rFonts w:ascii="Book Antiqua" w:hAnsi="Book Antiqua"/>
          <w:color w:val="000000"/>
          <w:sz w:val="20"/>
          <w:szCs w:val="20"/>
        </w:rPr>
        <w:t>it</w:t>
      </w:r>
      <w:r w:rsidRPr="003435C4">
        <w:rPr>
          <w:rFonts w:ascii="Book Antiqua" w:hAnsi="Book Antiqua"/>
          <w:color w:val="000000"/>
          <w:spacing w:val="3"/>
          <w:sz w:val="20"/>
          <w:szCs w:val="20"/>
        </w:rPr>
        <w:t xml:space="preserve"> </w:t>
      </w:r>
      <w:r w:rsidRPr="003435C4">
        <w:rPr>
          <w:rFonts w:ascii="Book Antiqua" w:hAnsi="Book Antiqua"/>
          <w:color w:val="000000"/>
          <w:sz w:val="20"/>
          <w:szCs w:val="20"/>
        </w:rPr>
        <w:t>is</w:t>
      </w:r>
      <w:r w:rsidRPr="003435C4">
        <w:rPr>
          <w:rFonts w:ascii="Book Antiqua" w:hAnsi="Book Antiqua"/>
          <w:color w:val="000000"/>
          <w:spacing w:val="7"/>
          <w:sz w:val="20"/>
          <w:szCs w:val="20"/>
        </w:rPr>
        <w:t xml:space="preserve"> </w:t>
      </w:r>
      <w:r w:rsidRPr="003435C4">
        <w:rPr>
          <w:rFonts w:ascii="Book Antiqua" w:hAnsi="Book Antiqua"/>
          <w:color w:val="000000"/>
          <w:sz w:val="20"/>
          <w:szCs w:val="20"/>
        </w:rPr>
        <w:t>clarified</w:t>
      </w:r>
      <w:r w:rsidRPr="003435C4">
        <w:rPr>
          <w:rFonts w:ascii="Book Antiqua" w:hAnsi="Book Antiqua"/>
          <w:color w:val="000000"/>
          <w:spacing w:val="29"/>
          <w:sz w:val="20"/>
          <w:szCs w:val="20"/>
        </w:rPr>
        <w:t xml:space="preserve"> </w:t>
      </w:r>
      <w:r w:rsidRPr="003435C4">
        <w:rPr>
          <w:rFonts w:ascii="Book Antiqua" w:hAnsi="Book Antiqua"/>
          <w:color w:val="000000"/>
          <w:sz w:val="20"/>
          <w:szCs w:val="20"/>
        </w:rPr>
        <w:t>that</w:t>
      </w:r>
      <w:r w:rsidRPr="003435C4">
        <w:rPr>
          <w:rFonts w:ascii="Book Antiqua" w:hAnsi="Book Antiqua"/>
          <w:color w:val="000000"/>
          <w:spacing w:val="14"/>
          <w:sz w:val="20"/>
          <w:szCs w:val="20"/>
        </w:rPr>
        <w:t xml:space="preserve"> </w:t>
      </w:r>
      <w:r w:rsidRPr="003435C4">
        <w:rPr>
          <w:rFonts w:ascii="Book Antiqua" w:hAnsi="Book Antiqua"/>
          <w:color w:val="000000"/>
          <w:spacing w:val="-6"/>
          <w:sz w:val="20"/>
          <w:szCs w:val="20"/>
        </w:rPr>
        <w:t>t</w:t>
      </w:r>
      <w:r w:rsidRPr="003435C4">
        <w:rPr>
          <w:rFonts w:ascii="Book Antiqua" w:hAnsi="Book Antiqua"/>
          <w:color w:val="000000"/>
          <w:sz w:val="20"/>
          <w:szCs w:val="20"/>
        </w:rPr>
        <w:t>he</w:t>
      </w:r>
      <w:r w:rsidRPr="003435C4">
        <w:rPr>
          <w:rFonts w:ascii="Book Antiqua" w:hAnsi="Book Antiqua"/>
          <w:color w:val="000000"/>
          <w:spacing w:val="4"/>
          <w:sz w:val="20"/>
          <w:szCs w:val="20"/>
        </w:rPr>
        <w:t xml:space="preserve"> </w:t>
      </w:r>
      <w:r w:rsidRPr="003435C4">
        <w:rPr>
          <w:rFonts w:ascii="Book Antiqua" w:hAnsi="Book Antiqua"/>
          <w:color w:val="000000"/>
          <w:sz w:val="20"/>
          <w:szCs w:val="20"/>
        </w:rPr>
        <w:t>registered</w:t>
      </w:r>
      <w:r w:rsidRPr="003435C4">
        <w:rPr>
          <w:rFonts w:ascii="Book Antiqua" w:hAnsi="Book Antiqua"/>
          <w:color w:val="000000"/>
          <w:spacing w:val="33"/>
          <w:sz w:val="20"/>
          <w:szCs w:val="20"/>
        </w:rPr>
        <w:t xml:space="preserve"> </w:t>
      </w:r>
      <w:r w:rsidRPr="003435C4">
        <w:rPr>
          <w:rFonts w:ascii="Book Antiqua" w:hAnsi="Book Antiqua"/>
          <w:color w:val="000000"/>
          <w:sz w:val="20"/>
          <w:szCs w:val="20"/>
        </w:rPr>
        <w:t>interm</w:t>
      </w:r>
      <w:r w:rsidRPr="003435C4">
        <w:rPr>
          <w:rFonts w:ascii="Book Antiqua" w:hAnsi="Book Antiqua"/>
          <w:color w:val="000000"/>
          <w:spacing w:val="-5"/>
          <w:sz w:val="20"/>
          <w:szCs w:val="20"/>
        </w:rPr>
        <w:t>e</w:t>
      </w:r>
      <w:r w:rsidRPr="003435C4">
        <w:rPr>
          <w:rFonts w:ascii="Book Antiqua" w:hAnsi="Book Antiqua"/>
          <w:color w:val="000000"/>
          <w:sz w:val="20"/>
          <w:szCs w:val="20"/>
        </w:rPr>
        <w:t>diary</w:t>
      </w:r>
      <w:r w:rsidRPr="003435C4">
        <w:rPr>
          <w:rFonts w:ascii="Book Antiqua" w:hAnsi="Book Antiqua"/>
          <w:color w:val="000000"/>
          <w:spacing w:val="23"/>
          <w:sz w:val="20"/>
          <w:szCs w:val="20"/>
        </w:rPr>
        <w:t xml:space="preserve"> </w:t>
      </w:r>
      <w:r w:rsidRPr="003435C4">
        <w:rPr>
          <w:rFonts w:ascii="Book Antiqua" w:hAnsi="Book Antiqua"/>
          <w:color w:val="000000"/>
          <w:w w:val="104"/>
          <w:sz w:val="20"/>
          <w:szCs w:val="20"/>
        </w:rPr>
        <w:t xml:space="preserve">shall </w:t>
      </w:r>
      <w:r w:rsidRPr="003435C4">
        <w:rPr>
          <w:rFonts w:ascii="Book Antiqua" w:hAnsi="Book Antiqua"/>
          <w:color w:val="000000"/>
          <w:sz w:val="20"/>
          <w:szCs w:val="20"/>
        </w:rPr>
        <w:t>be</w:t>
      </w:r>
      <w:r w:rsidRPr="003435C4">
        <w:rPr>
          <w:rFonts w:ascii="Book Antiqua" w:hAnsi="Book Antiqua"/>
          <w:color w:val="000000"/>
          <w:spacing w:val="2"/>
          <w:sz w:val="20"/>
          <w:szCs w:val="20"/>
        </w:rPr>
        <w:t xml:space="preserve"> </w:t>
      </w:r>
      <w:r w:rsidRPr="003435C4">
        <w:rPr>
          <w:rFonts w:ascii="Book Antiqua" w:hAnsi="Book Antiqua"/>
          <w:color w:val="000000"/>
          <w:sz w:val="20"/>
          <w:szCs w:val="20"/>
        </w:rPr>
        <w:t>ulti</w:t>
      </w:r>
      <w:r w:rsidRPr="003435C4">
        <w:rPr>
          <w:rFonts w:ascii="Book Antiqua" w:hAnsi="Book Antiqua"/>
          <w:color w:val="000000"/>
          <w:spacing w:val="-6"/>
          <w:sz w:val="20"/>
          <w:szCs w:val="20"/>
        </w:rPr>
        <w:t>m</w:t>
      </w:r>
      <w:r w:rsidRPr="003435C4">
        <w:rPr>
          <w:rFonts w:ascii="Book Antiqua" w:hAnsi="Book Antiqua"/>
          <w:color w:val="000000"/>
          <w:sz w:val="20"/>
          <w:szCs w:val="20"/>
        </w:rPr>
        <w:t>ately</w:t>
      </w:r>
      <w:r w:rsidRPr="003435C4">
        <w:rPr>
          <w:rFonts w:ascii="Book Antiqua" w:hAnsi="Book Antiqua"/>
          <w:color w:val="000000"/>
          <w:spacing w:val="13"/>
          <w:sz w:val="20"/>
          <w:szCs w:val="20"/>
        </w:rPr>
        <w:t xml:space="preserve"> </w:t>
      </w:r>
      <w:r w:rsidRPr="003435C4">
        <w:rPr>
          <w:rFonts w:ascii="Book Antiqua" w:hAnsi="Book Antiqua"/>
          <w:color w:val="000000"/>
          <w:sz w:val="20"/>
          <w:szCs w:val="20"/>
        </w:rPr>
        <w:t>responsible</w:t>
      </w:r>
      <w:r w:rsidRPr="003435C4">
        <w:rPr>
          <w:rFonts w:ascii="Book Antiqua" w:hAnsi="Book Antiqua"/>
          <w:color w:val="000000"/>
          <w:spacing w:val="38"/>
          <w:sz w:val="20"/>
          <w:szCs w:val="20"/>
        </w:rPr>
        <w:t xml:space="preserve"> </w:t>
      </w:r>
      <w:r w:rsidRPr="003435C4">
        <w:rPr>
          <w:rFonts w:ascii="Book Antiqua" w:hAnsi="Book Antiqua"/>
          <w:color w:val="000000"/>
          <w:sz w:val="20"/>
          <w:szCs w:val="20"/>
        </w:rPr>
        <w:t>for</w:t>
      </w:r>
      <w:r w:rsidRPr="003435C4">
        <w:rPr>
          <w:rFonts w:ascii="Book Antiqua" w:hAnsi="Book Antiqua"/>
          <w:color w:val="000000"/>
          <w:spacing w:val="9"/>
          <w:sz w:val="20"/>
          <w:szCs w:val="20"/>
        </w:rPr>
        <w:t xml:space="preserve"> </w:t>
      </w:r>
      <w:r w:rsidRPr="003435C4">
        <w:rPr>
          <w:rFonts w:ascii="Book Antiqua" w:hAnsi="Book Antiqua"/>
          <w:color w:val="000000"/>
          <w:sz w:val="20"/>
          <w:szCs w:val="20"/>
        </w:rPr>
        <w:t>CDD</w:t>
      </w:r>
      <w:r w:rsidRPr="003435C4">
        <w:rPr>
          <w:rFonts w:ascii="Book Antiqua" w:hAnsi="Book Antiqua"/>
          <w:color w:val="000000"/>
          <w:spacing w:val="15"/>
          <w:sz w:val="20"/>
          <w:szCs w:val="20"/>
        </w:rPr>
        <w:t xml:space="preserve"> </w:t>
      </w:r>
      <w:r w:rsidRPr="003435C4">
        <w:rPr>
          <w:rFonts w:ascii="Book Antiqua" w:hAnsi="Book Antiqua"/>
          <w:color w:val="000000"/>
          <w:spacing w:val="-4"/>
          <w:sz w:val="20"/>
          <w:szCs w:val="20"/>
        </w:rPr>
        <w:t>a</w:t>
      </w:r>
      <w:r w:rsidRPr="003435C4">
        <w:rPr>
          <w:rFonts w:ascii="Book Antiqua" w:hAnsi="Book Antiqua"/>
          <w:color w:val="000000"/>
          <w:sz w:val="20"/>
          <w:szCs w:val="20"/>
        </w:rPr>
        <w:t>nd</w:t>
      </w:r>
      <w:r w:rsidRPr="003435C4">
        <w:rPr>
          <w:rFonts w:ascii="Book Antiqua" w:hAnsi="Book Antiqua"/>
          <w:color w:val="000000"/>
          <w:spacing w:val="12"/>
          <w:sz w:val="20"/>
          <w:szCs w:val="20"/>
        </w:rPr>
        <w:t xml:space="preserve"> </w:t>
      </w:r>
      <w:r w:rsidRPr="003435C4">
        <w:rPr>
          <w:rFonts w:ascii="Book Antiqua" w:hAnsi="Book Antiqua"/>
          <w:color w:val="000000"/>
          <w:sz w:val="20"/>
          <w:szCs w:val="20"/>
        </w:rPr>
        <w:t>undertaking</w:t>
      </w:r>
      <w:r w:rsidRPr="003435C4">
        <w:rPr>
          <w:rFonts w:ascii="Book Antiqua" w:hAnsi="Book Antiqua"/>
          <w:color w:val="000000"/>
          <w:spacing w:val="35"/>
          <w:sz w:val="20"/>
          <w:szCs w:val="20"/>
        </w:rPr>
        <w:t xml:space="preserve"> </w:t>
      </w:r>
      <w:r w:rsidRPr="003435C4">
        <w:rPr>
          <w:rFonts w:ascii="Book Antiqua" w:hAnsi="Book Antiqua"/>
          <w:color w:val="000000"/>
          <w:sz w:val="20"/>
          <w:szCs w:val="20"/>
        </w:rPr>
        <w:t>enhanced</w:t>
      </w:r>
      <w:r w:rsidRPr="003435C4">
        <w:rPr>
          <w:rFonts w:ascii="Book Antiqua" w:hAnsi="Book Antiqua"/>
          <w:color w:val="000000"/>
          <w:spacing w:val="32"/>
          <w:sz w:val="20"/>
          <w:szCs w:val="20"/>
        </w:rPr>
        <w:t xml:space="preserve"> </w:t>
      </w:r>
      <w:r w:rsidRPr="003435C4">
        <w:rPr>
          <w:rFonts w:ascii="Book Antiqua" w:hAnsi="Book Antiqua"/>
          <w:color w:val="000000"/>
          <w:sz w:val="20"/>
          <w:szCs w:val="20"/>
        </w:rPr>
        <w:t>due</w:t>
      </w:r>
      <w:r w:rsidRPr="003435C4">
        <w:rPr>
          <w:rFonts w:ascii="Book Antiqua" w:hAnsi="Book Antiqua"/>
          <w:color w:val="000000"/>
          <w:spacing w:val="9"/>
          <w:sz w:val="20"/>
          <w:szCs w:val="20"/>
        </w:rPr>
        <w:t xml:space="preserve"> </w:t>
      </w:r>
      <w:r w:rsidRPr="003435C4">
        <w:rPr>
          <w:rFonts w:ascii="Book Antiqua" w:hAnsi="Book Antiqua"/>
          <w:color w:val="000000"/>
          <w:sz w:val="20"/>
          <w:szCs w:val="20"/>
        </w:rPr>
        <w:t>diligence</w:t>
      </w:r>
      <w:r w:rsidRPr="003435C4">
        <w:rPr>
          <w:rFonts w:ascii="Book Antiqua" w:hAnsi="Book Antiqua"/>
          <w:color w:val="000000"/>
          <w:spacing w:val="31"/>
          <w:sz w:val="20"/>
          <w:szCs w:val="20"/>
        </w:rPr>
        <w:t xml:space="preserve"> </w:t>
      </w:r>
      <w:r w:rsidRPr="003435C4">
        <w:rPr>
          <w:rFonts w:ascii="Book Antiqua" w:hAnsi="Book Antiqua"/>
          <w:color w:val="000000"/>
          <w:sz w:val="20"/>
          <w:szCs w:val="20"/>
        </w:rPr>
        <w:t>mea</w:t>
      </w:r>
      <w:r w:rsidRPr="003435C4">
        <w:rPr>
          <w:rFonts w:ascii="Book Antiqua" w:hAnsi="Book Antiqua"/>
          <w:color w:val="000000"/>
          <w:spacing w:val="-5"/>
          <w:sz w:val="20"/>
          <w:szCs w:val="20"/>
        </w:rPr>
        <w:t>s</w:t>
      </w:r>
      <w:r w:rsidRPr="003435C4">
        <w:rPr>
          <w:rFonts w:ascii="Book Antiqua" w:hAnsi="Book Antiqua"/>
          <w:color w:val="000000"/>
          <w:sz w:val="20"/>
          <w:szCs w:val="20"/>
        </w:rPr>
        <w:t>ures,</w:t>
      </w:r>
      <w:r w:rsidRPr="003435C4">
        <w:rPr>
          <w:rFonts w:ascii="Book Antiqua" w:hAnsi="Book Antiqua"/>
          <w:color w:val="000000"/>
          <w:spacing w:val="27"/>
          <w:sz w:val="20"/>
          <w:szCs w:val="20"/>
        </w:rPr>
        <w:t xml:space="preserve"> </w:t>
      </w:r>
      <w:r w:rsidRPr="003435C4">
        <w:rPr>
          <w:rFonts w:ascii="Book Antiqua" w:hAnsi="Book Antiqua"/>
          <w:color w:val="000000"/>
          <w:sz w:val="20"/>
          <w:szCs w:val="20"/>
        </w:rPr>
        <w:t>as</w:t>
      </w:r>
      <w:r w:rsidRPr="003435C4">
        <w:rPr>
          <w:rFonts w:ascii="Book Antiqua" w:hAnsi="Book Antiqua"/>
          <w:color w:val="000000"/>
          <w:spacing w:val="9"/>
          <w:sz w:val="20"/>
          <w:szCs w:val="20"/>
        </w:rPr>
        <w:t xml:space="preserve"> </w:t>
      </w:r>
      <w:r w:rsidRPr="003435C4">
        <w:rPr>
          <w:rFonts w:ascii="Book Antiqua" w:hAnsi="Book Antiqua"/>
          <w:color w:val="000000"/>
          <w:w w:val="104"/>
          <w:sz w:val="20"/>
          <w:szCs w:val="20"/>
        </w:rPr>
        <w:t>applicable.</w:t>
      </w:r>
    </w:p>
    <w:p w:rsidR="000213DD" w:rsidRDefault="000213DD" w:rsidP="00795ECC">
      <w:pPr>
        <w:jc w:val="both"/>
        <w:rPr>
          <w:rFonts w:ascii="Book Antiqua" w:hAnsi="Book Antiqua"/>
          <w:b/>
          <w:sz w:val="20"/>
          <w:szCs w:val="20"/>
          <w:u w:val="single"/>
        </w:rPr>
      </w:pPr>
    </w:p>
    <w:p w:rsidR="00795ECC" w:rsidRPr="003435C4" w:rsidRDefault="00795ECC" w:rsidP="00795ECC">
      <w:pPr>
        <w:jc w:val="both"/>
        <w:rPr>
          <w:rFonts w:ascii="Book Antiqua" w:hAnsi="Book Antiqua"/>
          <w:b/>
          <w:sz w:val="20"/>
          <w:szCs w:val="20"/>
          <w:u w:val="single"/>
        </w:rPr>
      </w:pPr>
      <w:r w:rsidRPr="003435C4">
        <w:rPr>
          <w:rFonts w:ascii="Book Antiqua" w:hAnsi="Book Antiqua"/>
          <w:b/>
          <w:sz w:val="20"/>
          <w:szCs w:val="20"/>
          <w:u w:val="single"/>
        </w:rPr>
        <w:t>Politically exposed persons (PEP):</w:t>
      </w:r>
    </w:p>
    <w:p w:rsidR="00795ECC" w:rsidRPr="003435C4" w:rsidRDefault="00795ECC" w:rsidP="00795ECC">
      <w:pPr>
        <w:ind w:left="360"/>
        <w:jc w:val="both"/>
        <w:rPr>
          <w:rFonts w:ascii="Book Antiqua" w:hAnsi="Book Antiqua"/>
          <w:sz w:val="20"/>
          <w:szCs w:val="20"/>
        </w:rPr>
      </w:pPr>
      <w:r w:rsidRPr="003435C4">
        <w:rPr>
          <w:rFonts w:ascii="Book Antiqua" w:hAnsi="Book Antiqua"/>
          <w:sz w:val="20"/>
          <w:szCs w:val="20"/>
        </w:rPr>
        <w:t>PEP are the individuals who are or have been entrusted with prominent public functions in a foreign country, e.g. Heads of States or of Governments, senior politicians, senior government/judicial/military officers, senior executives of state-owned corporations, important political party officials, etc. PEPs may be identified in below mentioned manner:</w:t>
      </w:r>
    </w:p>
    <w:p w:rsidR="00795ECC" w:rsidRPr="003435C4" w:rsidRDefault="00795ECC" w:rsidP="00795ECC">
      <w:pPr>
        <w:pStyle w:val="ListParagraph"/>
        <w:numPr>
          <w:ilvl w:val="0"/>
          <w:numId w:val="3"/>
        </w:numPr>
        <w:jc w:val="both"/>
        <w:rPr>
          <w:rFonts w:ascii="Book Antiqua" w:hAnsi="Book Antiqua"/>
          <w:sz w:val="20"/>
          <w:szCs w:val="20"/>
        </w:rPr>
      </w:pPr>
      <w:r w:rsidRPr="003435C4">
        <w:rPr>
          <w:rFonts w:ascii="Book Antiqua" w:hAnsi="Book Antiqua"/>
          <w:sz w:val="20"/>
          <w:szCs w:val="20"/>
        </w:rPr>
        <w:t xml:space="preserve">The client himself provides the details of being PEP </w:t>
      </w:r>
    </w:p>
    <w:p w:rsidR="00795ECC" w:rsidRPr="003435C4" w:rsidRDefault="00795ECC" w:rsidP="00795ECC">
      <w:pPr>
        <w:pStyle w:val="ListParagraph"/>
        <w:numPr>
          <w:ilvl w:val="0"/>
          <w:numId w:val="3"/>
        </w:numPr>
        <w:jc w:val="both"/>
        <w:rPr>
          <w:rFonts w:ascii="Book Antiqua" w:hAnsi="Book Antiqua"/>
          <w:sz w:val="20"/>
          <w:szCs w:val="20"/>
        </w:rPr>
      </w:pPr>
      <w:r w:rsidRPr="003435C4">
        <w:rPr>
          <w:rFonts w:ascii="Book Antiqua" w:hAnsi="Book Antiqua"/>
          <w:sz w:val="20"/>
          <w:szCs w:val="20"/>
        </w:rPr>
        <w:t xml:space="preserve">Through publicly available information  </w:t>
      </w:r>
    </w:p>
    <w:p w:rsidR="00795ECC" w:rsidRPr="003435C4" w:rsidRDefault="00795ECC" w:rsidP="00795ECC">
      <w:pPr>
        <w:pStyle w:val="ListParagraph"/>
        <w:numPr>
          <w:ilvl w:val="0"/>
          <w:numId w:val="3"/>
        </w:numPr>
        <w:jc w:val="both"/>
        <w:rPr>
          <w:rFonts w:ascii="Book Antiqua" w:eastAsia="Times New Roman" w:hAnsi="Book Antiqua" w:cs="Arial"/>
          <w:sz w:val="20"/>
          <w:szCs w:val="20"/>
        </w:rPr>
      </w:pPr>
      <w:r w:rsidRPr="003435C4">
        <w:rPr>
          <w:rFonts w:ascii="Book Antiqua" w:hAnsi="Book Antiqua"/>
          <w:sz w:val="20"/>
          <w:szCs w:val="20"/>
        </w:rPr>
        <w:t xml:space="preserve">According to the database available in our </w:t>
      </w:r>
      <w:proofErr w:type="spellStart"/>
      <w:r w:rsidRPr="003435C4">
        <w:rPr>
          <w:rFonts w:ascii="Book Antiqua" w:hAnsi="Book Antiqua"/>
          <w:sz w:val="20"/>
          <w:szCs w:val="20"/>
        </w:rPr>
        <w:t>TSSsoftware</w:t>
      </w:r>
      <w:proofErr w:type="spellEnd"/>
      <w:r w:rsidRPr="003435C4">
        <w:rPr>
          <w:rFonts w:ascii="Book Antiqua" w:hAnsi="Book Antiqua"/>
          <w:sz w:val="20"/>
          <w:szCs w:val="20"/>
        </w:rPr>
        <w:t>.</w:t>
      </w:r>
    </w:p>
    <w:p w:rsidR="00795ECC" w:rsidRPr="003435C4" w:rsidRDefault="00795ECC" w:rsidP="00795ECC">
      <w:pPr>
        <w:ind w:left="360"/>
        <w:jc w:val="both"/>
        <w:rPr>
          <w:rFonts w:ascii="Book Antiqua" w:eastAsia="Times New Roman" w:hAnsi="Book Antiqua" w:cs="Arial"/>
          <w:sz w:val="20"/>
          <w:szCs w:val="20"/>
        </w:rPr>
      </w:pPr>
      <w:r w:rsidRPr="003435C4">
        <w:rPr>
          <w:rFonts w:ascii="Book Antiqua" w:eastAsia="Times New Roman" w:hAnsi="Book Antiqua" w:cs="Arial"/>
          <w:sz w:val="20"/>
          <w:szCs w:val="20"/>
        </w:rPr>
        <w:t xml:space="preserve">In case of PEPs an extra care is taken while opening the account. We open such accounts only after informing senior </w:t>
      </w:r>
      <w:r w:rsidRPr="003435C4">
        <w:rPr>
          <w:rFonts w:ascii="Book Antiqua" w:hAnsi="Book Antiqua" w:cs="Arial"/>
          <w:sz w:val="20"/>
          <w:szCs w:val="20"/>
        </w:rPr>
        <w:t>management.</w:t>
      </w:r>
    </w:p>
    <w:p w:rsidR="00795ECC" w:rsidRPr="003435C4" w:rsidRDefault="00795ECC" w:rsidP="00795ECC">
      <w:pPr>
        <w:ind w:left="360"/>
        <w:jc w:val="both"/>
        <w:rPr>
          <w:rFonts w:ascii="Book Antiqua" w:hAnsi="Book Antiqua"/>
          <w:sz w:val="20"/>
          <w:szCs w:val="20"/>
        </w:rPr>
      </w:pPr>
      <w:r w:rsidRPr="003435C4">
        <w:rPr>
          <w:rFonts w:ascii="Book Antiqua" w:eastAsia="Times New Roman" w:hAnsi="Book Antiqua" w:cs="Arial"/>
          <w:sz w:val="20"/>
          <w:szCs w:val="20"/>
        </w:rPr>
        <w:t>We identify the beneficial owner in a PEP client and take supporting document to ascertain the identity of such beneficial owner.</w:t>
      </w:r>
    </w:p>
    <w:p w:rsidR="00795ECC" w:rsidRPr="003435C4" w:rsidRDefault="00795ECC" w:rsidP="00795ECC">
      <w:pPr>
        <w:ind w:left="360"/>
        <w:jc w:val="both"/>
        <w:rPr>
          <w:rFonts w:ascii="Book Antiqua" w:hAnsi="Book Antiqua"/>
          <w:sz w:val="20"/>
          <w:szCs w:val="20"/>
        </w:rPr>
      </w:pPr>
      <w:r w:rsidRPr="003435C4">
        <w:rPr>
          <w:rFonts w:ascii="Book Antiqua" w:hAnsi="Book Antiqua"/>
          <w:sz w:val="20"/>
          <w:szCs w:val="20"/>
        </w:rPr>
        <w:t xml:space="preserve">We take reasonable measures to verify the source of funds of clients identified as PEP. For this purpose we take the details of client’s profession or in case the PEP is a salaried person we take proof of salary slip or Form 16so as to ascertain intended nature of relationship&amp; also monitor the portfolio valuation </w:t>
      </w:r>
      <w:proofErr w:type="gramStart"/>
      <w:r w:rsidRPr="003435C4">
        <w:rPr>
          <w:rFonts w:ascii="Book Antiqua" w:hAnsi="Book Antiqua"/>
          <w:sz w:val="20"/>
          <w:szCs w:val="20"/>
        </w:rPr>
        <w:t>vis</w:t>
      </w:r>
      <w:proofErr w:type="gramEnd"/>
      <w:r w:rsidRPr="003435C4">
        <w:rPr>
          <w:rFonts w:ascii="Book Antiqua" w:hAnsi="Book Antiqua"/>
          <w:sz w:val="20"/>
          <w:szCs w:val="20"/>
        </w:rPr>
        <w:t xml:space="preserve"> a vis income details of such clients.</w:t>
      </w:r>
    </w:p>
    <w:p w:rsidR="00795ECC" w:rsidRPr="003435C4" w:rsidRDefault="00795ECC" w:rsidP="00795ECC">
      <w:pPr>
        <w:ind w:left="360"/>
        <w:jc w:val="both"/>
        <w:rPr>
          <w:rFonts w:ascii="Book Antiqua" w:hAnsi="Book Antiqua"/>
          <w:sz w:val="20"/>
          <w:szCs w:val="20"/>
        </w:rPr>
      </w:pPr>
      <w:r w:rsidRPr="003435C4">
        <w:rPr>
          <w:rFonts w:ascii="Book Antiqua" w:hAnsi="Book Antiqua"/>
          <w:sz w:val="20"/>
          <w:szCs w:val="20"/>
        </w:rPr>
        <w:lastRenderedPageBreak/>
        <w:t>If the client is subsequently found to be or subsequently becomes PEP we obtain a Senior Management approval to continue the business relationship.</w:t>
      </w:r>
    </w:p>
    <w:p w:rsidR="00795ECC" w:rsidRPr="003435C4" w:rsidRDefault="00795ECC" w:rsidP="00795ECC">
      <w:pPr>
        <w:jc w:val="both"/>
        <w:rPr>
          <w:rFonts w:ascii="Book Antiqua" w:hAnsi="Book Antiqua"/>
          <w:b/>
          <w:sz w:val="20"/>
          <w:szCs w:val="20"/>
          <w:u w:val="single"/>
        </w:rPr>
      </w:pPr>
      <w:r w:rsidRPr="003435C4">
        <w:rPr>
          <w:rFonts w:ascii="Book Antiqua" w:hAnsi="Book Antiqua"/>
          <w:b/>
          <w:sz w:val="20"/>
          <w:szCs w:val="20"/>
          <w:u w:val="single"/>
        </w:rPr>
        <w:t>Clients in high risk countries (where existence / effectiveness of money laundering controls are suspected or which do not or insufficiently apply FATF Standards:</w:t>
      </w:r>
    </w:p>
    <w:p w:rsidR="00795ECC" w:rsidRPr="003435C4" w:rsidRDefault="00795ECC" w:rsidP="00795ECC">
      <w:pPr>
        <w:ind w:left="360"/>
        <w:jc w:val="both"/>
        <w:rPr>
          <w:rFonts w:ascii="Book Antiqua" w:hAnsi="Book Antiqua"/>
          <w:sz w:val="20"/>
          <w:szCs w:val="20"/>
        </w:rPr>
      </w:pPr>
      <w:r w:rsidRPr="003435C4">
        <w:rPr>
          <w:rFonts w:ascii="Book Antiqua" w:eastAsia="Times New Roman" w:hAnsi="Book Antiqua" w:cs="Arial"/>
          <w:sz w:val="20"/>
          <w:szCs w:val="20"/>
        </w:rPr>
        <w:t xml:space="preserve">We avoid </w:t>
      </w:r>
      <w:r w:rsidRPr="003435C4">
        <w:rPr>
          <w:rFonts w:ascii="Book Antiqua" w:hAnsi="Book Antiqua" w:cs="Arial"/>
          <w:sz w:val="20"/>
          <w:szCs w:val="20"/>
        </w:rPr>
        <w:t>opening</w:t>
      </w:r>
      <w:r w:rsidRPr="003435C4">
        <w:rPr>
          <w:rFonts w:ascii="Book Antiqua" w:eastAsia="Times New Roman" w:hAnsi="Book Antiqua" w:cs="Arial"/>
          <w:sz w:val="20"/>
          <w:szCs w:val="20"/>
        </w:rPr>
        <w:t xml:space="preserve"> any account received from client who is or was residing in a high risk jurisdiction and may have investment proceeds which may have also originated from these counties.</w:t>
      </w:r>
    </w:p>
    <w:p w:rsidR="00795ECC" w:rsidRDefault="00795ECC" w:rsidP="00795ECC">
      <w:pPr>
        <w:pStyle w:val="ListParagraph"/>
        <w:jc w:val="both"/>
        <w:rPr>
          <w:rFonts w:ascii="Book Antiqua" w:hAnsi="Book Antiqua"/>
          <w:b/>
          <w:sz w:val="20"/>
          <w:szCs w:val="20"/>
        </w:rPr>
      </w:pPr>
      <w:r w:rsidRPr="003435C4">
        <w:rPr>
          <w:rFonts w:ascii="Book Antiqua" w:hAnsi="Book Antiqua"/>
          <w:b/>
          <w:sz w:val="20"/>
          <w:szCs w:val="20"/>
        </w:rPr>
        <w:t xml:space="preserve">High Risk Countries include: </w:t>
      </w:r>
    </w:p>
    <w:tbl>
      <w:tblPr>
        <w:tblStyle w:val="TableGrid"/>
        <w:tblW w:w="0" w:type="auto"/>
        <w:tblInd w:w="720" w:type="dxa"/>
        <w:tblLook w:val="04A0"/>
      </w:tblPr>
      <w:tblGrid>
        <w:gridCol w:w="3258"/>
        <w:gridCol w:w="1620"/>
        <w:gridCol w:w="1350"/>
        <w:gridCol w:w="2070"/>
      </w:tblGrid>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b/>
                <w:sz w:val="20"/>
                <w:szCs w:val="20"/>
              </w:rPr>
            </w:pPr>
            <w:r w:rsidRPr="003435C4">
              <w:rPr>
                <w:rFonts w:ascii="Book Antiqua" w:hAnsi="Book Antiqua" w:cs="Arial"/>
                <w:b/>
                <w:sz w:val="20"/>
                <w:szCs w:val="20"/>
              </w:rPr>
              <w:t>Country</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b/>
                <w:sz w:val="20"/>
                <w:szCs w:val="20"/>
              </w:rPr>
            </w:pPr>
            <w:r w:rsidRPr="003435C4">
              <w:rPr>
                <w:rFonts w:ascii="Book Antiqua" w:hAnsi="Book Antiqua" w:cs="Arial"/>
                <w:b/>
                <w:sz w:val="20"/>
                <w:szCs w:val="20"/>
              </w:rPr>
              <w:t>Country Status</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b/>
                <w:sz w:val="20"/>
                <w:szCs w:val="20"/>
              </w:rPr>
            </w:pPr>
            <w:r w:rsidRPr="003435C4">
              <w:rPr>
                <w:rFonts w:ascii="Book Antiqua" w:hAnsi="Book Antiqua" w:cs="Arial"/>
                <w:b/>
                <w:sz w:val="20"/>
                <w:szCs w:val="20"/>
              </w:rPr>
              <w:t>Authority</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b/>
                <w:sz w:val="20"/>
                <w:szCs w:val="20"/>
              </w:rPr>
            </w:pPr>
            <w:r w:rsidRPr="003435C4">
              <w:rPr>
                <w:rFonts w:ascii="Book Antiqua" w:hAnsi="Book Antiqua" w:cs="Arial"/>
                <w:b/>
                <w:sz w:val="20"/>
                <w:szCs w:val="20"/>
              </w:rPr>
              <w:t>Effective Date</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Bolivia</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Cuba</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Ethiopia</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Ghana</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Indonesia</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Iran, Islamic Republic</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Kenya</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rPr>
          <w:trHeight w:val="197"/>
        </w:trPr>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Korea, Democratic People's Republic</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cs="TimesNewRoman"/>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Myanmar</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cs="TimesNewRoman"/>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Nigeria</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cs="TimesNewRoman"/>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Pakistan</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cs="TimesNewRoman"/>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Sao Tome And Principe</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cs="TimesNewRoman"/>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Sri Lanka</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cs="TimesNewRoman"/>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Syrian Arab Republic</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cs="TimesNewRoman"/>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Tanzania, United Republic</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cs="TimesNewRoman"/>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Thailand</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cs="TimesNewRoman"/>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Turkey</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cs="TimesNewRoman"/>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16/02/2012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Viet Nam</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cs="TimesNewRoman"/>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22/06/2012</w:t>
            </w:r>
          </w:p>
        </w:tc>
      </w:tr>
      <w:tr w:rsidR="00795ECC" w:rsidRPr="003435C4" w:rsidTr="009446D8">
        <w:tc>
          <w:tcPr>
            <w:tcW w:w="3258"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Yemen</w:t>
            </w:r>
          </w:p>
        </w:tc>
        <w:tc>
          <w:tcPr>
            <w:tcW w:w="162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cs="TimesNewRoman"/>
                <w:sz w:val="20"/>
                <w:szCs w:val="20"/>
              </w:rPr>
            </w:pPr>
            <w:r w:rsidRPr="003435C4">
              <w:rPr>
                <w:rFonts w:ascii="Book Antiqua" w:hAnsi="Book Antiqua" w:cs="TimesNewRoman"/>
                <w:sz w:val="20"/>
                <w:szCs w:val="20"/>
              </w:rPr>
              <w:t>High Risk</w:t>
            </w:r>
          </w:p>
        </w:tc>
        <w:tc>
          <w:tcPr>
            <w:tcW w:w="135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FATF</w:t>
            </w:r>
          </w:p>
        </w:tc>
        <w:tc>
          <w:tcPr>
            <w:tcW w:w="2070" w:type="dxa"/>
            <w:tcBorders>
              <w:top w:val="single" w:sz="4" w:space="0" w:color="auto"/>
              <w:left w:val="single" w:sz="4" w:space="0" w:color="auto"/>
              <w:bottom w:val="single" w:sz="4" w:space="0" w:color="auto"/>
              <w:right w:val="single" w:sz="4" w:space="0" w:color="auto"/>
            </w:tcBorders>
            <w:hideMark/>
          </w:tcPr>
          <w:p w:rsidR="00795ECC" w:rsidRPr="003435C4" w:rsidRDefault="00795ECC">
            <w:pPr>
              <w:pStyle w:val="ListParagraph"/>
              <w:ind w:left="0"/>
              <w:jc w:val="both"/>
              <w:rPr>
                <w:rFonts w:ascii="Book Antiqua" w:hAnsi="Book Antiqua"/>
                <w:sz w:val="20"/>
                <w:szCs w:val="20"/>
              </w:rPr>
            </w:pPr>
            <w:r w:rsidRPr="003435C4">
              <w:rPr>
                <w:rFonts w:ascii="Book Antiqua" w:hAnsi="Book Antiqua" w:cs="TimesNewRoman"/>
                <w:sz w:val="20"/>
                <w:szCs w:val="20"/>
              </w:rPr>
              <w:t>22/06/2012</w:t>
            </w:r>
          </w:p>
        </w:tc>
      </w:tr>
    </w:tbl>
    <w:p w:rsidR="00795ECC" w:rsidRPr="003435C4" w:rsidRDefault="00795ECC" w:rsidP="00795ECC">
      <w:pPr>
        <w:jc w:val="both"/>
        <w:rPr>
          <w:rFonts w:ascii="Book Antiqua" w:hAnsi="Book Antiqua"/>
          <w:b/>
          <w:sz w:val="20"/>
          <w:szCs w:val="20"/>
          <w:u w:val="single"/>
        </w:rPr>
      </w:pPr>
      <w:r w:rsidRPr="003435C4">
        <w:rPr>
          <w:rFonts w:ascii="Book Antiqua" w:hAnsi="Book Antiqua"/>
          <w:b/>
          <w:sz w:val="20"/>
          <w:szCs w:val="20"/>
          <w:u w:val="single"/>
        </w:rPr>
        <w:t>Non- Face to face clients:</w:t>
      </w:r>
    </w:p>
    <w:p w:rsidR="00795ECC" w:rsidRPr="003435C4" w:rsidRDefault="00795ECC" w:rsidP="00795ECC">
      <w:pPr>
        <w:ind w:left="360"/>
        <w:jc w:val="both"/>
        <w:rPr>
          <w:rFonts w:ascii="Book Antiqua" w:hAnsi="Book Antiqua"/>
          <w:sz w:val="20"/>
          <w:szCs w:val="20"/>
        </w:rPr>
      </w:pPr>
      <w:r w:rsidRPr="003435C4">
        <w:rPr>
          <w:rFonts w:ascii="Book Antiqua" w:eastAsia="Times New Roman" w:hAnsi="Book Antiqua" w:cs="Arial"/>
          <w:sz w:val="20"/>
          <w:szCs w:val="20"/>
        </w:rPr>
        <w:t xml:space="preserve">In person verification is done for all clients. But there may be clients who may register a Third </w:t>
      </w:r>
      <w:proofErr w:type="spellStart"/>
      <w:r w:rsidRPr="003435C4">
        <w:rPr>
          <w:rFonts w:ascii="Book Antiqua" w:eastAsia="Times New Roman" w:hAnsi="Book Antiqua" w:cs="Arial"/>
          <w:sz w:val="20"/>
          <w:szCs w:val="20"/>
        </w:rPr>
        <w:t>partyPower</w:t>
      </w:r>
      <w:proofErr w:type="spellEnd"/>
      <w:r w:rsidRPr="003435C4">
        <w:rPr>
          <w:rFonts w:ascii="Book Antiqua" w:eastAsia="Times New Roman" w:hAnsi="Book Antiqua" w:cs="Arial"/>
          <w:sz w:val="20"/>
          <w:szCs w:val="20"/>
        </w:rPr>
        <w:t xml:space="preserve"> of Attorney for somebody else in their account and in that scenario as the account would be controlled not by the account holder but by some other individual we would treat client as a non face to face client.</w:t>
      </w:r>
    </w:p>
    <w:p w:rsidR="00795ECC" w:rsidRPr="003435C4" w:rsidRDefault="00795ECC" w:rsidP="00795ECC">
      <w:pPr>
        <w:jc w:val="both"/>
        <w:rPr>
          <w:rFonts w:ascii="Book Antiqua" w:hAnsi="Book Antiqua"/>
          <w:b/>
          <w:sz w:val="20"/>
          <w:szCs w:val="20"/>
          <w:u w:val="single"/>
        </w:rPr>
      </w:pPr>
      <w:r w:rsidRPr="003435C4">
        <w:rPr>
          <w:rFonts w:ascii="Book Antiqua" w:hAnsi="Book Antiqua"/>
          <w:b/>
          <w:sz w:val="20"/>
          <w:szCs w:val="20"/>
          <w:u w:val="single"/>
        </w:rPr>
        <w:t>Clients with dubious reputation as per public information available:</w:t>
      </w:r>
    </w:p>
    <w:p w:rsidR="00795ECC" w:rsidRPr="003435C4" w:rsidRDefault="00841F52" w:rsidP="00841F52">
      <w:pPr>
        <w:jc w:val="both"/>
        <w:rPr>
          <w:rFonts w:ascii="Book Antiqua" w:eastAsia="Times New Roman" w:hAnsi="Book Antiqua" w:cs="Arial"/>
          <w:sz w:val="20"/>
          <w:szCs w:val="20"/>
        </w:rPr>
      </w:pPr>
      <w:r>
        <w:rPr>
          <w:rFonts w:ascii="Book Antiqua" w:eastAsia="Times New Roman" w:hAnsi="Book Antiqua" w:cs="Arial"/>
          <w:sz w:val="20"/>
          <w:szCs w:val="20"/>
        </w:rPr>
        <w:t xml:space="preserve">A). </w:t>
      </w:r>
      <w:proofErr w:type="gramStart"/>
      <w:r w:rsidR="00795ECC" w:rsidRPr="003435C4">
        <w:rPr>
          <w:rFonts w:ascii="Book Antiqua" w:eastAsia="Times New Roman" w:hAnsi="Book Antiqua" w:cs="Arial"/>
          <w:sz w:val="20"/>
          <w:szCs w:val="20"/>
        </w:rPr>
        <w:t>We</w:t>
      </w:r>
      <w:proofErr w:type="gramEnd"/>
      <w:r w:rsidR="00795ECC" w:rsidRPr="003435C4">
        <w:rPr>
          <w:rFonts w:ascii="Book Antiqua" w:eastAsia="Times New Roman" w:hAnsi="Book Antiqua" w:cs="Arial"/>
          <w:sz w:val="20"/>
          <w:szCs w:val="20"/>
        </w:rPr>
        <w:t xml:space="preserve"> identify clients with dubious reputation through our software as well as information available in public </w:t>
      </w:r>
      <w:proofErr w:type="spellStart"/>
      <w:r w:rsidR="00795ECC" w:rsidRPr="003435C4">
        <w:rPr>
          <w:rFonts w:ascii="Book Antiqua" w:eastAsia="Times New Roman" w:hAnsi="Book Antiqua" w:cs="Arial"/>
          <w:sz w:val="20"/>
          <w:szCs w:val="20"/>
        </w:rPr>
        <w:t>throughcertain</w:t>
      </w:r>
      <w:proofErr w:type="spellEnd"/>
      <w:r w:rsidR="00795ECC" w:rsidRPr="003435C4">
        <w:rPr>
          <w:rFonts w:ascii="Book Antiqua" w:eastAsia="Times New Roman" w:hAnsi="Book Antiqua" w:cs="Arial"/>
          <w:sz w:val="20"/>
          <w:szCs w:val="20"/>
        </w:rPr>
        <w:t xml:space="preserve"> websites. The definition of ‘client with dubious reputation’ majorly involves such entities whose name has come in the past SEBI orders or in media related to unscrupulous activities. The monitoring of such clients is similar to a ‘high risk client’.</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 xml:space="preserve">B). </w:t>
      </w:r>
      <w:proofErr w:type="gramStart"/>
      <w:r w:rsidRPr="003435C4">
        <w:rPr>
          <w:rFonts w:ascii="Book Antiqua" w:hAnsi="Book Antiqua"/>
          <w:sz w:val="20"/>
          <w:szCs w:val="20"/>
        </w:rPr>
        <w:t>The</w:t>
      </w:r>
      <w:proofErr w:type="gramEnd"/>
      <w:r w:rsidRPr="003435C4">
        <w:rPr>
          <w:rFonts w:ascii="Book Antiqua" w:hAnsi="Book Antiqua"/>
          <w:sz w:val="20"/>
          <w:szCs w:val="20"/>
        </w:rPr>
        <w:t xml:space="preserve"> background including all documents / office records / memorandums/ clarifications sought pertaining to such transactions &amp; purpose thereof are also being examined carefully &amp; findings are recorded. Further such findings, records &amp; related documents are made available to auditors and also to </w:t>
      </w:r>
      <w:r w:rsidRPr="003435C4">
        <w:rPr>
          <w:rFonts w:ascii="Book Antiqua" w:hAnsi="Book Antiqua"/>
          <w:sz w:val="20"/>
          <w:szCs w:val="20"/>
        </w:rPr>
        <w:lastRenderedPageBreak/>
        <w:t>SEBI / Stock Exchanges / FIU-IND/ other relevant Authorities, during audit, inspection or as &amp; when required. These records are preserved for five years as is required under PMLA 2002.</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C). Unusual transactions by CSCs &amp; businesses undertaken by, offshore banks / Financial services, businesses reported to be in the nature of export-import of small items who appears to have no economic rationale or bona fide purpose.</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D) The Principal officer / Money Laundering control Officer and other appropriate compliance, &amp; related staff members  have timely access to customer identification data &amp; other CDD information, transaction records &amp; other relevant information.</w:t>
      </w:r>
    </w:p>
    <w:p w:rsidR="00795ECC" w:rsidRDefault="00795ECC" w:rsidP="00795ECC">
      <w:pPr>
        <w:jc w:val="both"/>
        <w:rPr>
          <w:rFonts w:ascii="Book Antiqua" w:hAnsi="Book Antiqua"/>
          <w:sz w:val="20"/>
          <w:szCs w:val="20"/>
        </w:rPr>
      </w:pPr>
      <w:r w:rsidRPr="003435C4">
        <w:rPr>
          <w:rFonts w:ascii="Book Antiqua" w:hAnsi="Book Antiqua"/>
          <w:sz w:val="20"/>
          <w:szCs w:val="20"/>
        </w:rPr>
        <w:t xml:space="preserve">E) We have directed that CSC (Clients of Special Category) should also be subject to appropriate counter measures. These measures may include a further enhanced scrutiny of transactions, enhanced relevant reporting mechanisms or systematic reporting of financial transactions, &amp; applying enhanced due diligence while expanding business relationships with the identified country or persons in that country etc. or gives rise to a reasonable ground of suspicion that it may involve financing of the activities relating to </w:t>
      </w:r>
      <w:proofErr w:type="spellStart"/>
      <w:r w:rsidRPr="003435C4">
        <w:rPr>
          <w:rFonts w:ascii="Book Antiqua" w:hAnsi="Book Antiqua"/>
          <w:sz w:val="20"/>
          <w:szCs w:val="20"/>
        </w:rPr>
        <w:t>terrorism.We</w:t>
      </w:r>
      <w:proofErr w:type="spellEnd"/>
      <w:r w:rsidRPr="003435C4">
        <w:rPr>
          <w:rFonts w:ascii="Book Antiqua" w:hAnsi="Book Antiqua"/>
          <w:sz w:val="20"/>
          <w:szCs w:val="20"/>
        </w:rPr>
        <w:t xml:space="preserve"> also capture the name of persons who are </w:t>
      </w:r>
      <w:proofErr w:type="spellStart"/>
      <w:r w:rsidRPr="003435C4">
        <w:rPr>
          <w:rFonts w:ascii="Book Antiqua" w:hAnsi="Book Antiqua"/>
          <w:sz w:val="20"/>
          <w:szCs w:val="20"/>
        </w:rPr>
        <w:t>authorised</w:t>
      </w:r>
      <w:proofErr w:type="spellEnd"/>
      <w:r w:rsidRPr="003435C4">
        <w:rPr>
          <w:rFonts w:ascii="Book Antiqua" w:hAnsi="Book Antiqua"/>
          <w:sz w:val="20"/>
          <w:szCs w:val="20"/>
        </w:rPr>
        <w:t xml:space="preserve"> to act on behalf of the client in case of CSC.</w:t>
      </w:r>
    </w:p>
    <w:p w:rsidR="00795ECC" w:rsidRDefault="00795ECC" w:rsidP="00795ECC">
      <w:pPr>
        <w:jc w:val="both"/>
        <w:rPr>
          <w:rFonts w:ascii="Book Antiqua" w:hAnsi="Book Antiqua"/>
          <w:sz w:val="20"/>
          <w:szCs w:val="20"/>
        </w:rPr>
      </w:pPr>
      <w:r w:rsidRPr="003435C4">
        <w:rPr>
          <w:rFonts w:ascii="Book Antiqua" w:hAnsi="Book Antiqua"/>
          <w:sz w:val="20"/>
          <w:szCs w:val="20"/>
        </w:rPr>
        <w:t>F) The Principal Officer also has been given access to report to senior management above his/her next reporting level or the Board of Directors.</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 xml:space="preserve">An updated list of individuals &amp; entities which are subject to various sanction measures such as freezing of assets/ accounts, denial of financial services etc; UNSCRs can be accessed in the United Nations website at </w:t>
      </w:r>
      <w:hyperlink r:id="rId8" w:history="1">
        <w:r w:rsidRPr="003435C4">
          <w:rPr>
            <w:rStyle w:val="Hyperlink"/>
            <w:rFonts w:ascii="Book Antiqua" w:hAnsi="Book Antiqua"/>
            <w:sz w:val="20"/>
            <w:szCs w:val="20"/>
          </w:rPr>
          <w:t>http://www.un.org/sc/committees/1267/consolist.shtml</w:t>
        </w:r>
      </w:hyperlink>
      <w:r w:rsidRPr="003435C4">
        <w:rPr>
          <w:rFonts w:ascii="Book Antiqua" w:hAnsi="Book Antiqua"/>
          <w:sz w:val="20"/>
          <w:szCs w:val="20"/>
        </w:rPr>
        <w:t xml:space="preserve">. </w:t>
      </w:r>
      <w:r w:rsidR="000E6B52">
        <w:rPr>
          <w:rFonts w:ascii="Book Antiqua" w:hAnsi="Book Antiqua"/>
          <w:sz w:val="20"/>
          <w:szCs w:val="20"/>
        </w:rPr>
        <w:t>ISL</w:t>
      </w:r>
      <w:r w:rsidRPr="003435C4">
        <w:rPr>
          <w:rFonts w:ascii="Book Antiqua" w:hAnsi="Book Antiqua"/>
          <w:sz w:val="20"/>
          <w:szCs w:val="20"/>
        </w:rPr>
        <w:t xml:space="preserve"> has directed that before opening any new account, it will be ensured that the name/s of the proposed customer does not appear in the list. Further, </w:t>
      </w:r>
      <w:r w:rsidR="000E6B52">
        <w:rPr>
          <w:rFonts w:ascii="Book Antiqua" w:hAnsi="Book Antiqua"/>
          <w:sz w:val="20"/>
          <w:szCs w:val="20"/>
        </w:rPr>
        <w:t>ISL</w:t>
      </w:r>
      <w:r w:rsidRPr="003435C4">
        <w:rPr>
          <w:rFonts w:ascii="Book Antiqua" w:hAnsi="Book Antiqua"/>
          <w:sz w:val="20"/>
          <w:szCs w:val="20"/>
        </w:rPr>
        <w:t xml:space="preserve"> shall continuously scan all existing accounts to ensure that no accounts is held by or linked to any of the entities or individuals included in the list. Full details of accounts bearing resemblance with any of the individuals / entities in the list will be immediately be intimated to SEBI &amp; FIU-IND.</w:t>
      </w:r>
    </w:p>
    <w:p w:rsidR="00795ECC" w:rsidRPr="003435C4" w:rsidRDefault="00795ECC" w:rsidP="00795ECC">
      <w:pPr>
        <w:jc w:val="both"/>
        <w:rPr>
          <w:rFonts w:ascii="Book Antiqua" w:hAnsi="Book Antiqua"/>
          <w:b/>
          <w:sz w:val="20"/>
          <w:szCs w:val="20"/>
        </w:rPr>
      </w:pPr>
      <w:r w:rsidRPr="003435C4">
        <w:rPr>
          <w:rFonts w:ascii="Book Antiqua" w:hAnsi="Book Antiqua"/>
          <w:b/>
          <w:sz w:val="20"/>
          <w:szCs w:val="20"/>
        </w:rPr>
        <w:t xml:space="preserve">Information to be maintained: </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 xml:space="preserve">We have been </w:t>
      </w:r>
      <w:proofErr w:type="spellStart"/>
      <w:r w:rsidRPr="003435C4">
        <w:rPr>
          <w:rFonts w:ascii="Book Antiqua" w:hAnsi="Book Antiqua"/>
          <w:sz w:val="20"/>
          <w:szCs w:val="20"/>
        </w:rPr>
        <w:t>maintainingpreserving</w:t>
      </w:r>
      <w:proofErr w:type="spellEnd"/>
      <w:r w:rsidRPr="003435C4">
        <w:rPr>
          <w:rFonts w:ascii="Book Antiqua" w:hAnsi="Book Antiqua"/>
          <w:sz w:val="20"/>
          <w:szCs w:val="20"/>
        </w:rPr>
        <w:t xml:space="preserve"> the following information in respect of transactions which includes: </w:t>
      </w:r>
    </w:p>
    <w:p w:rsidR="00795ECC" w:rsidRPr="003435C4" w:rsidRDefault="00795ECC" w:rsidP="00795ECC">
      <w:pPr>
        <w:pStyle w:val="ListParagraph"/>
        <w:numPr>
          <w:ilvl w:val="0"/>
          <w:numId w:val="4"/>
        </w:numPr>
        <w:jc w:val="both"/>
        <w:rPr>
          <w:rFonts w:ascii="Book Antiqua" w:hAnsi="Book Antiqua"/>
          <w:sz w:val="20"/>
          <w:szCs w:val="20"/>
        </w:rPr>
      </w:pPr>
      <w:r w:rsidRPr="003435C4">
        <w:rPr>
          <w:rFonts w:ascii="Book Antiqua" w:hAnsi="Book Antiqua"/>
          <w:sz w:val="20"/>
          <w:szCs w:val="20"/>
        </w:rPr>
        <w:t>The nature of transactions</w:t>
      </w:r>
    </w:p>
    <w:p w:rsidR="00795ECC" w:rsidRPr="003435C4" w:rsidRDefault="00795ECC" w:rsidP="00795ECC">
      <w:pPr>
        <w:pStyle w:val="ListParagraph"/>
        <w:numPr>
          <w:ilvl w:val="0"/>
          <w:numId w:val="4"/>
        </w:numPr>
        <w:jc w:val="both"/>
        <w:rPr>
          <w:rFonts w:ascii="Book Antiqua" w:hAnsi="Book Antiqua"/>
          <w:sz w:val="20"/>
          <w:szCs w:val="20"/>
        </w:rPr>
      </w:pPr>
      <w:r w:rsidRPr="003435C4">
        <w:rPr>
          <w:rFonts w:ascii="Book Antiqua" w:hAnsi="Book Antiqua"/>
          <w:sz w:val="20"/>
          <w:szCs w:val="20"/>
        </w:rPr>
        <w:t>The amount of transaction &amp; the currency in which it was denominated.</w:t>
      </w:r>
    </w:p>
    <w:p w:rsidR="00795ECC" w:rsidRPr="003435C4" w:rsidRDefault="00795ECC" w:rsidP="00795ECC">
      <w:pPr>
        <w:pStyle w:val="ListParagraph"/>
        <w:numPr>
          <w:ilvl w:val="0"/>
          <w:numId w:val="4"/>
        </w:numPr>
        <w:jc w:val="both"/>
        <w:rPr>
          <w:rFonts w:ascii="Book Antiqua" w:hAnsi="Book Antiqua"/>
          <w:sz w:val="20"/>
          <w:szCs w:val="20"/>
        </w:rPr>
      </w:pPr>
      <w:r w:rsidRPr="003435C4">
        <w:rPr>
          <w:rFonts w:ascii="Book Antiqua" w:hAnsi="Book Antiqua"/>
          <w:sz w:val="20"/>
          <w:szCs w:val="20"/>
        </w:rPr>
        <w:t>The date on which the transaction was conducted; and</w:t>
      </w:r>
    </w:p>
    <w:p w:rsidR="00795ECC" w:rsidRPr="003435C4" w:rsidRDefault="00795ECC" w:rsidP="00795ECC">
      <w:pPr>
        <w:pStyle w:val="ListParagraph"/>
        <w:numPr>
          <w:ilvl w:val="0"/>
          <w:numId w:val="4"/>
        </w:numPr>
        <w:jc w:val="both"/>
        <w:rPr>
          <w:rFonts w:ascii="Book Antiqua" w:hAnsi="Book Antiqua"/>
          <w:sz w:val="20"/>
          <w:szCs w:val="20"/>
        </w:rPr>
      </w:pPr>
      <w:r w:rsidRPr="003435C4">
        <w:rPr>
          <w:rFonts w:ascii="Book Antiqua" w:hAnsi="Book Antiqua"/>
          <w:sz w:val="20"/>
          <w:szCs w:val="20"/>
        </w:rPr>
        <w:t>The parties to the transaction.</w:t>
      </w:r>
    </w:p>
    <w:p w:rsidR="00795ECC" w:rsidRPr="003435C4" w:rsidRDefault="00795ECC" w:rsidP="00795ECC">
      <w:pPr>
        <w:jc w:val="both"/>
        <w:rPr>
          <w:rFonts w:ascii="Book Antiqua" w:hAnsi="Book Antiqua"/>
          <w:b/>
          <w:sz w:val="20"/>
          <w:szCs w:val="20"/>
        </w:rPr>
      </w:pPr>
      <w:r w:rsidRPr="003435C4">
        <w:rPr>
          <w:rFonts w:ascii="Book Antiqua" w:hAnsi="Book Antiqua"/>
          <w:b/>
          <w:sz w:val="20"/>
          <w:szCs w:val="20"/>
        </w:rPr>
        <w:t>Clients Identification Procedure / Risk Profiling of the client:</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 xml:space="preserve">The Details of Financial Status, Nature of Business and complete client background are obtained &amp; on the basis of details provided the clients are classified into low, medium &amp; high risk. The checks &amp; balances are in place to verify the identity of the client with database or civil proceedings by any agency worldwide through the website </w:t>
      </w:r>
      <w:hyperlink r:id="rId9" w:history="1">
        <w:r w:rsidRPr="003435C4">
          <w:rPr>
            <w:rStyle w:val="Hyperlink"/>
            <w:rFonts w:ascii="Book Antiqua" w:hAnsi="Book Antiqua"/>
            <w:sz w:val="20"/>
            <w:szCs w:val="20"/>
          </w:rPr>
          <w:t>www.watchoutinvestors.com</w:t>
        </w:r>
      </w:hyperlink>
      <w:r w:rsidRPr="003435C4">
        <w:rPr>
          <w:rFonts w:ascii="Book Antiqua" w:hAnsi="Book Antiqua"/>
          <w:sz w:val="20"/>
          <w:szCs w:val="20"/>
        </w:rPr>
        <w:t>, SEBI Debarred List, UNSC, PEP, OFAC (</w:t>
      </w:r>
      <w:r w:rsidRPr="003435C4">
        <w:rPr>
          <w:rFonts w:ascii="Book Antiqua" w:hAnsi="Book Antiqua" w:cs="Arial"/>
          <w:sz w:val="20"/>
          <w:szCs w:val="20"/>
        </w:rPr>
        <w:t>of Foreign Access and Control given by US Treasury Dept)</w:t>
      </w:r>
    </w:p>
    <w:p w:rsidR="00795ECC" w:rsidRPr="003435C4" w:rsidRDefault="00795ECC" w:rsidP="00795ECC">
      <w:pPr>
        <w:spacing w:after="0" w:line="360" w:lineRule="auto"/>
        <w:jc w:val="both"/>
        <w:rPr>
          <w:rFonts w:ascii="Book Antiqua" w:eastAsia="Times New Roman" w:hAnsi="Book Antiqua" w:cs="Arial"/>
          <w:sz w:val="20"/>
          <w:szCs w:val="20"/>
        </w:rPr>
      </w:pPr>
      <w:r w:rsidRPr="003435C4">
        <w:rPr>
          <w:rFonts w:ascii="Book Antiqua" w:hAnsi="Book Antiqua" w:cs="Arial"/>
          <w:sz w:val="20"/>
          <w:szCs w:val="20"/>
        </w:rPr>
        <w:lastRenderedPageBreak/>
        <w:t>We</w:t>
      </w:r>
      <w:r w:rsidRPr="003435C4">
        <w:rPr>
          <w:rFonts w:ascii="Book Antiqua" w:eastAsia="Times New Roman" w:hAnsi="Book Antiqua" w:cs="Arial"/>
          <w:sz w:val="20"/>
          <w:szCs w:val="20"/>
        </w:rPr>
        <w:t xml:space="preserve"> accept the client based on the risk they are likely to pose</w:t>
      </w:r>
      <w:r w:rsidRPr="003435C4">
        <w:rPr>
          <w:rFonts w:ascii="Book Antiqua" w:hAnsi="Book Antiqua" w:cs="Arial"/>
          <w:sz w:val="20"/>
          <w:szCs w:val="20"/>
        </w:rPr>
        <w:t xml:space="preserve">. </w:t>
      </w:r>
      <w:r w:rsidRPr="003435C4">
        <w:rPr>
          <w:rFonts w:ascii="Book Antiqua" w:eastAsia="Times New Roman" w:hAnsi="Book Antiqua" w:cs="Arial"/>
          <w:sz w:val="20"/>
          <w:szCs w:val="20"/>
        </w:rPr>
        <w:t>The aim is to identify clients who are likely to pose a higher than average risk of money laundering or terrorist financing.</w:t>
      </w:r>
    </w:p>
    <w:p w:rsidR="00795ECC" w:rsidRPr="003435C4" w:rsidRDefault="00795ECC" w:rsidP="00795ECC">
      <w:pPr>
        <w:jc w:val="both"/>
        <w:rPr>
          <w:rFonts w:ascii="Book Antiqua" w:hAnsi="Book Antiqua" w:cs="Arial"/>
          <w:sz w:val="20"/>
          <w:szCs w:val="20"/>
        </w:rPr>
      </w:pPr>
      <w:r w:rsidRPr="003435C4">
        <w:rPr>
          <w:rFonts w:ascii="Book Antiqua" w:eastAsia="Times New Roman" w:hAnsi="Book Antiqua" w:cs="Arial"/>
          <w:sz w:val="20"/>
          <w:szCs w:val="20"/>
        </w:rPr>
        <w:t>By classifying the clients, we will be in a better position to apply appropriate customer due diligence process. That is, for high risk client we have to apply higher degree of due diligence</w:t>
      </w:r>
      <w:r w:rsidRPr="003435C4">
        <w:rPr>
          <w:rFonts w:ascii="Book Antiqua" w:hAnsi="Book Antiqua" w:cs="Arial"/>
          <w:sz w:val="20"/>
          <w:szCs w:val="20"/>
        </w:rPr>
        <w:t>.</w:t>
      </w:r>
    </w:p>
    <w:p w:rsidR="00795ECC" w:rsidRPr="003435C4" w:rsidRDefault="00795ECC" w:rsidP="00795ECC">
      <w:pPr>
        <w:spacing w:after="0" w:line="360" w:lineRule="auto"/>
        <w:jc w:val="both"/>
        <w:rPr>
          <w:rFonts w:ascii="Book Antiqua" w:eastAsia="Times New Roman" w:hAnsi="Book Antiqua" w:cs="Arial"/>
          <w:sz w:val="20"/>
          <w:szCs w:val="20"/>
        </w:rPr>
      </w:pPr>
      <w:r w:rsidRPr="003435C4">
        <w:rPr>
          <w:rFonts w:ascii="Book Antiqua" w:eastAsia="Times New Roman" w:hAnsi="Book Antiqua" w:cs="Arial"/>
          <w:b/>
          <w:sz w:val="20"/>
          <w:szCs w:val="20"/>
        </w:rPr>
        <w:t xml:space="preserve">In order to achieve this, </w:t>
      </w:r>
      <w:r w:rsidRPr="003435C4">
        <w:rPr>
          <w:rFonts w:ascii="Book Antiqua" w:hAnsi="Book Antiqua" w:cs="Arial"/>
          <w:b/>
          <w:sz w:val="20"/>
          <w:szCs w:val="20"/>
        </w:rPr>
        <w:t xml:space="preserve">we have classified </w:t>
      </w:r>
      <w:r w:rsidRPr="003435C4">
        <w:rPr>
          <w:rFonts w:ascii="Book Antiqua" w:eastAsia="Times New Roman" w:hAnsi="Book Antiqua" w:cs="Arial"/>
          <w:b/>
          <w:sz w:val="20"/>
          <w:szCs w:val="20"/>
        </w:rPr>
        <w:t xml:space="preserve">all </w:t>
      </w:r>
      <w:proofErr w:type="spellStart"/>
      <w:r w:rsidRPr="003435C4">
        <w:rPr>
          <w:rFonts w:ascii="Book Antiqua" w:eastAsia="Times New Roman" w:hAnsi="Book Antiqua" w:cs="Arial"/>
          <w:b/>
          <w:sz w:val="20"/>
          <w:szCs w:val="20"/>
        </w:rPr>
        <w:t>clientsin</w:t>
      </w:r>
      <w:proofErr w:type="spellEnd"/>
      <w:r w:rsidRPr="003435C4">
        <w:rPr>
          <w:rFonts w:ascii="Book Antiqua" w:eastAsia="Times New Roman" w:hAnsi="Book Antiqua" w:cs="Arial"/>
          <w:b/>
          <w:sz w:val="20"/>
          <w:szCs w:val="20"/>
        </w:rPr>
        <w:t xml:space="preserve"> the following category</w:t>
      </w:r>
      <w:r w:rsidRPr="003435C4">
        <w:rPr>
          <w:rFonts w:ascii="Book Antiqua" w:eastAsia="Times New Roman" w:hAnsi="Book Antiqua" w:cs="Arial"/>
          <w:sz w:val="20"/>
          <w:szCs w:val="20"/>
        </w:rPr>
        <w:t>;</w:t>
      </w:r>
    </w:p>
    <w:p w:rsidR="00795ECC" w:rsidRPr="003435C4" w:rsidRDefault="00795ECC" w:rsidP="00795ECC">
      <w:pPr>
        <w:spacing w:after="0" w:line="360" w:lineRule="auto"/>
        <w:jc w:val="both"/>
        <w:rPr>
          <w:rFonts w:ascii="Book Antiqua" w:eastAsia="Times New Roman" w:hAnsi="Book Antiqua" w:cs="Arial"/>
          <w:sz w:val="20"/>
          <w:szCs w:val="20"/>
        </w:rPr>
      </w:pPr>
      <w:r w:rsidRPr="003435C4">
        <w:rPr>
          <w:rFonts w:ascii="Book Antiqua" w:eastAsia="Times New Roman" w:hAnsi="Book Antiqua" w:cs="Arial"/>
          <w:sz w:val="20"/>
          <w:szCs w:val="20"/>
        </w:rPr>
        <w:t xml:space="preserve">High </w:t>
      </w:r>
    </w:p>
    <w:p w:rsidR="00795ECC" w:rsidRPr="003435C4" w:rsidRDefault="00795ECC" w:rsidP="00795ECC">
      <w:pPr>
        <w:spacing w:after="0" w:line="360" w:lineRule="auto"/>
        <w:jc w:val="both"/>
        <w:rPr>
          <w:rFonts w:ascii="Book Antiqua" w:eastAsia="Times New Roman" w:hAnsi="Book Antiqua" w:cs="Arial"/>
          <w:sz w:val="20"/>
          <w:szCs w:val="20"/>
        </w:rPr>
      </w:pPr>
      <w:r w:rsidRPr="003435C4">
        <w:rPr>
          <w:rFonts w:ascii="Book Antiqua" w:eastAsia="Times New Roman" w:hAnsi="Book Antiqua" w:cs="Arial"/>
          <w:sz w:val="20"/>
          <w:szCs w:val="20"/>
        </w:rPr>
        <w:t>Medium</w:t>
      </w:r>
    </w:p>
    <w:p w:rsidR="00795ECC" w:rsidRPr="003435C4" w:rsidRDefault="00795ECC" w:rsidP="00795ECC">
      <w:pPr>
        <w:spacing w:after="0" w:line="360" w:lineRule="auto"/>
        <w:jc w:val="both"/>
        <w:rPr>
          <w:rFonts w:ascii="Book Antiqua" w:eastAsia="Times New Roman" w:hAnsi="Book Antiqua" w:cs="Arial"/>
          <w:sz w:val="20"/>
          <w:szCs w:val="20"/>
        </w:rPr>
      </w:pPr>
      <w:r w:rsidRPr="003435C4">
        <w:rPr>
          <w:rFonts w:ascii="Book Antiqua" w:eastAsia="Times New Roman" w:hAnsi="Book Antiqua" w:cs="Arial"/>
          <w:sz w:val="20"/>
          <w:szCs w:val="20"/>
        </w:rPr>
        <w:t>Low</w:t>
      </w:r>
    </w:p>
    <w:p w:rsidR="00795ECC" w:rsidRPr="003435C4" w:rsidRDefault="00795ECC" w:rsidP="00795ECC">
      <w:pPr>
        <w:jc w:val="both"/>
        <w:rPr>
          <w:rFonts w:ascii="Book Antiqua" w:hAnsi="Book Antiqua"/>
          <w:b/>
          <w:sz w:val="20"/>
          <w:szCs w:val="20"/>
        </w:rPr>
      </w:pPr>
      <w:r w:rsidRPr="003435C4">
        <w:rPr>
          <w:rFonts w:ascii="Book Antiqua" w:hAnsi="Book Antiqua"/>
          <w:b/>
          <w:sz w:val="20"/>
          <w:szCs w:val="20"/>
        </w:rPr>
        <w:t>High Risk Clients:</w:t>
      </w:r>
    </w:p>
    <w:p w:rsidR="00795ECC" w:rsidRPr="003435C4" w:rsidRDefault="00795ECC" w:rsidP="00795ECC">
      <w:pPr>
        <w:pStyle w:val="ListParagraph"/>
        <w:numPr>
          <w:ilvl w:val="0"/>
          <w:numId w:val="5"/>
        </w:numPr>
        <w:jc w:val="both"/>
        <w:rPr>
          <w:rFonts w:ascii="Book Antiqua" w:hAnsi="Book Antiqua"/>
          <w:sz w:val="20"/>
          <w:szCs w:val="20"/>
        </w:rPr>
      </w:pPr>
      <w:r w:rsidRPr="003435C4">
        <w:rPr>
          <w:rFonts w:ascii="Book Antiqua" w:hAnsi="Book Antiqua"/>
          <w:sz w:val="20"/>
          <w:szCs w:val="20"/>
        </w:rPr>
        <w:t>Clients against whom any action has been taken by SEBI / CDSL or any other regulatory authority.</w:t>
      </w:r>
    </w:p>
    <w:p w:rsidR="00795ECC" w:rsidRPr="003435C4" w:rsidRDefault="00795ECC" w:rsidP="00795ECC">
      <w:pPr>
        <w:pStyle w:val="ListParagraph"/>
        <w:numPr>
          <w:ilvl w:val="0"/>
          <w:numId w:val="5"/>
        </w:numPr>
        <w:jc w:val="both"/>
        <w:rPr>
          <w:rFonts w:ascii="Book Antiqua" w:hAnsi="Book Antiqua"/>
          <w:sz w:val="20"/>
          <w:szCs w:val="20"/>
        </w:rPr>
      </w:pPr>
      <w:r w:rsidRPr="003435C4">
        <w:rPr>
          <w:rFonts w:ascii="Book Antiqua" w:hAnsi="Book Antiqua"/>
          <w:sz w:val="20"/>
          <w:szCs w:val="20"/>
        </w:rPr>
        <w:t>Clients in high risk countries (where existence / effectiveness of money laundering controls are suspected or which do not or insufficiently apply FATF Standards.</w:t>
      </w:r>
    </w:p>
    <w:p w:rsidR="00795ECC" w:rsidRPr="003435C4" w:rsidRDefault="00795ECC" w:rsidP="00795ECC">
      <w:pPr>
        <w:pStyle w:val="ListParagraph"/>
        <w:numPr>
          <w:ilvl w:val="0"/>
          <w:numId w:val="5"/>
        </w:numPr>
        <w:jc w:val="both"/>
        <w:rPr>
          <w:rFonts w:ascii="Book Antiqua" w:hAnsi="Book Antiqua"/>
          <w:sz w:val="20"/>
          <w:szCs w:val="20"/>
        </w:rPr>
      </w:pPr>
      <w:r w:rsidRPr="003435C4">
        <w:rPr>
          <w:rFonts w:ascii="Book Antiqua" w:hAnsi="Book Antiqua"/>
          <w:sz w:val="20"/>
          <w:szCs w:val="20"/>
        </w:rPr>
        <w:t xml:space="preserve"> Clients under the Special Category.</w:t>
      </w:r>
    </w:p>
    <w:p w:rsidR="00795ECC" w:rsidRPr="003435C4" w:rsidRDefault="00795ECC" w:rsidP="00795ECC">
      <w:pPr>
        <w:jc w:val="both"/>
        <w:rPr>
          <w:rFonts w:ascii="Book Antiqua" w:hAnsi="Book Antiqua"/>
          <w:b/>
          <w:sz w:val="20"/>
          <w:szCs w:val="20"/>
        </w:rPr>
      </w:pPr>
      <w:r w:rsidRPr="003435C4">
        <w:rPr>
          <w:rFonts w:ascii="Book Antiqua" w:hAnsi="Book Antiqua"/>
          <w:b/>
          <w:sz w:val="20"/>
          <w:szCs w:val="20"/>
        </w:rPr>
        <w:t>Medium Risk Clients</w:t>
      </w:r>
    </w:p>
    <w:p w:rsidR="00795ECC" w:rsidRPr="003435C4" w:rsidRDefault="00795ECC" w:rsidP="00795ECC">
      <w:pPr>
        <w:pStyle w:val="ListParagraph"/>
        <w:numPr>
          <w:ilvl w:val="0"/>
          <w:numId w:val="6"/>
        </w:numPr>
        <w:jc w:val="both"/>
        <w:rPr>
          <w:rFonts w:ascii="Book Antiqua" w:hAnsi="Book Antiqua"/>
          <w:b/>
          <w:sz w:val="20"/>
          <w:szCs w:val="20"/>
        </w:rPr>
      </w:pPr>
      <w:r w:rsidRPr="003435C4">
        <w:rPr>
          <w:rFonts w:ascii="Book Antiqua" w:hAnsi="Book Antiqua"/>
          <w:sz w:val="20"/>
          <w:szCs w:val="20"/>
        </w:rPr>
        <w:t>Client who is permitted to act on behalf of another person in the Manner of operating such accounts on the basis of POA.</w:t>
      </w:r>
    </w:p>
    <w:p w:rsidR="00795ECC" w:rsidRPr="003435C4" w:rsidRDefault="00795ECC" w:rsidP="00795ECC">
      <w:pPr>
        <w:jc w:val="both"/>
        <w:rPr>
          <w:rFonts w:ascii="Book Antiqua" w:hAnsi="Book Antiqua"/>
          <w:b/>
          <w:sz w:val="20"/>
          <w:szCs w:val="20"/>
        </w:rPr>
      </w:pPr>
      <w:r w:rsidRPr="003435C4">
        <w:rPr>
          <w:rFonts w:ascii="Book Antiqua" w:hAnsi="Book Antiqua"/>
          <w:b/>
          <w:sz w:val="20"/>
          <w:szCs w:val="20"/>
        </w:rPr>
        <w:t>Low Risk Clients</w:t>
      </w:r>
    </w:p>
    <w:p w:rsidR="00795ECC" w:rsidRPr="003435C4" w:rsidRDefault="00795ECC" w:rsidP="00795ECC">
      <w:pPr>
        <w:pStyle w:val="ListParagraph"/>
        <w:ind w:left="1080"/>
        <w:jc w:val="both"/>
        <w:rPr>
          <w:rFonts w:ascii="Book Antiqua" w:hAnsi="Book Antiqua"/>
          <w:b/>
          <w:sz w:val="20"/>
          <w:szCs w:val="20"/>
        </w:rPr>
      </w:pPr>
      <w:r w:rsidRPr="003435C4">
        <w:rPr>
          <w:rFonts w:ascii="Book Antiqua" w:hAnsi="Book Antiqua"/>
          <w:sz w:val="20"/>
          <w:szCs w:val="20"/>
        </w:rPr>
        <w:t>All clients not meeting the above criterions are low risk clients.</w:t>
      </w:r>
    </w:p>
    <w:p w:rsidR="00795ECC" w:rsidRPr="003435C4" w:rsidRDefault="00795ECC" w:rsidP="00795ECC">
      <w:pPr>
        <w:jc w:val="center"/>
        <w:rPr>
          <w:rFonts w:ascii="Book Antiqua" w:hAnsi="Book Antiqua"/>
          <w:b/>
          <w:sz w:val="20"/>
          <w:szCs w:val="20"/>
          <w:u w:val="single"/>
        </w:rPr>
      </w:pPr>
      <w:r w:rsidRPr="003435C4">
        <w:rPr>
          <w:rFonts w:ascii="Book Antiqua" w:hAnsi="Book Antiqua"/>
          <w:b/>
          <w:sz w:val="20"/>
          <w:szCs w:val="20"/>
          <w:u w:val="single"/>
        </w:rPr>
        <w:t>Client Due Diligence:</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 xml:space="preserve">A complete Due diligence has been exercised while establishing the identity of the intending BO(s), thus ensuring the safety &amp; integrity of the system. The detail related to nature of business &amp; financial status is obtained at the time of account opening or executing any transactions. </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 xml:space="preserve">We also identify persons who beneficially own or control the </w:t>
      </w:r>
      <w:proofErr w:type="spellStart"/>
      <w:r w:rsidRPr="003435C4">
        <w:rPr>
          <w:rFonts w:ascii="Book Antiqua" w:hAnsi="Book Antiqua"/>
          <w:sz w:val="20"/>
          <w:szCs w:val="20"/>
        </w:rPr>
        <w:t>demat</w:t>
      </w:r>
      <w:proofErr w:type="spellEnd"/>
      <w:r w:rsidRPr="003435C4">
        <w:rPr>
          <w:rFonts w:ascii="Book Antiqua" w:hAnsi="Book Antiqua"/>
          <w:sz w:val="20"/>
          <w:szCs w:val="20"/>
        </w:rPr>
        <w:t xml:space="preserve"> account through share holding pattern, HUF/Firm declaration deed, trust declaration etc</w:t>
      </w:r>
      <w:proofErr w:type="gramStart"/>
      <w:r w:rsidRPr="003435C4">
        <w:rPr>
          <w:rFonts w:ascii="Book Antiqua" w:hAnsi="Book Antiqua"/>
          <w:sz w:val="20"/>
          <w:szCs w:val="20"/>
        </w:rPr>
        <w:t>. .</w:t>
      </w:r>
      <w:proofErr w:type="gramEnd"/>
      <w:r w:rsidRPr="003435C4">
        <w:rPr>
          <w:rFonts w:ascii="Book Antiqua" w:hAnsi="Book Antiqua"/>
          <w:sz w:val="20"/>
          <w:szCs w:val="20"/>
        </w:rPr>
        <w:t xml:space="preserve"> A complete In-Person verification of the clients as well as the documents as per the guidelines of SEBI &amp; CDSL are obtained from the client and are verified with originals.  We ensure a complete “Know Your Client” (KYC) guidelines are adhered to without any exception.</w:t>
      </w:r>
    </w:p>
    <w:p w:rsidR="00795ECC" w:rsidRPr="003435C4" w:rsidRDefault="00795ECC" w:rsidP="00795ECC">
      <w:pPr>
        <w:jc w:val="both"/>
        <w:rPr>
          <w:rFonts w:ascii="Book Antiqua" w:hAnsi="Book Antiqua" w:cs="Arial"/>
          <w:sz w:val="20"/>
          <w:szCs w:val="20"/>
        </w:rPr>
      </w:pPr>
      <w:r w:rsidRPr="003435C4">
        <w:rPr>
          <w:rFonts w:ascii="Book Antiqua" w:hAnsi="Book Antiqua" w:cs="Arial"/>
          <w:sz w:val="20"/>
          <w:szCs w:val="20"/>
        </w:rPr>
        <w:t xml:space="preserve">No Account is being opened in a fictitious / </w:t>
      </w:r>
      <w:proofErr w:type="spellStart"/>
      <w:r w:rsidRPr="003435C4">
        <w:rPr>
          <w:rFonts w:ascii="Book Antiqua" w:hAnsi="Book Antiqua" w:cs="Arial"/>
          <w:sz w:val="20"/>
          <w:szCs w:val="20"/>
        </w:rPr>
        <w:t>benami</w:t>
      </w:r>
      <w:proofErr w:type="spellEnd"/>
      <w:r w:rsidRPr="003435C4">
        <w:rPr>
          <w:rFonts w:ascii="Book Antiqua" w:hAnsi="Book Antiqua" w:cs="Arial"/>
          <w:sz w:val="20"/>
          <w:szCs w:val="20"/>
        </w:rPr>
        <w:t xml:space="preserve"> name or on an anonymous basis. We do not open accounts where the client refuses to provide information / documents and we shall have sufficient reason to reject the client towards this reluctance.</w:t>
      </w:r>
    </w:p>
    <w:p w:rsidR="00795ECC" w:rsidRDefault="00795ECC" w:rsidP="00795ECC">
      <w:pPr>
        <w:jc w:val="both"/>
        <w:rPr>
          <w:rFonts w:ascii="Book Antiqua" w:hAnsi="Book Antiqua" w:cs="Arial"/>
          <w:sz w:val="20"/>
          <w:szCs w:val="20"/>
        </w:rPr>
      </w:pPr>
      <w:r w:rsidRPr="003435C4">
        <w:rPr>
          <w:rFonts w:ascii="Book Antiqua" w:hAnsi="Book Antiqua" w:cs="Arial"/>
          <w:sz w:val="20"/>
          <w:szCs w:val="20"/>
        </w:rPr>
        <w:t xml:space="preserve">The Periodic </w:t>
      </w:r>
      <w:proofErr w:type="spellStart"/>
      <w:r w:rsidRPr="003435C4">
        <w:rPr>
          <w:rFonts w:ascii="Book Antiqua" w:hAnsi="Book Antiqua" w:cs="Arial"/>
          <w:sz w:val="20"/>
          <w:szCs w:val="20"/>
        </w:rPr>
        <w:t>updation</w:t>
      </w:r>
      <w:proofErr w:type="spellEnd"/>
      <w:r w:rsidRPr="003435C4">
        <w:rPr>
          <w:rFonts w:ascii="Book Antiqua" w:hAnsi="Book Antiqua" w:cs="Arial"/>
          <w:sz w:val="20"/>
          <w:szCs w:val="20"/>
        </w:rPr>
        <w:t xml:space="preserve"> of the documents, data or information of the clients collected are updated at regular </w:t>
      </w:r>
      <w:proofErr w:type="spellStart"/>
      <w:r w:rsidRPr="003435C4">
        <w:rPr>
          <w:rFonts w:ascii="Book Antiqua" w:hAnsi="Book Antiqua" w:cs="Arial"/>
          <w:sz w:val="20"/>
          <w:szCs w:val="20"/>
        </w:rPr>
        <w:t>intervalsspecifically</w:t>
      </w:r>
      <w:proofErr w:type="spellEnd"/>
      <w:r w:rsidRPr="003435C4">
        <w:rPr>
          <w:rFonts w:ascii="Book Antiqua" w:hAnsi="Book Antiqua" w:cs="Arial"/>
          <w:sz w:val="20"/>
          <w:szCs w:val="20"/>
        </w:rPr>
        <w:t xml:space="preserve"> for high risk category of clients  i.e. we identify the income group &amp; portfolio value of the top holding clients where the shareholding pattern details &amp; financial details of such clients are updated.</w:t>
      </w:r>
    </w:p>
    <w:p w:rsidR="000213DD" w:rsidRDefault="000213DD" w:rsidP="000213DD">
      <w:pPr>
        <w:jc w:val="center"/>
        <w:rPr>
          <w:rFonts w:ascii="Book Antiqua" w:hAnsi="Book Antiqua" w:cs="Arial"/>
          <w:b/>
          <w:sz w:val="20"/>
          <w:szCs w:val="20"/>
          <w:u w:val="single"/>
        </w:rPr>
      </w:pPr>
      <w:r w:rsidRPr="000213DD">
        <w:rPr>
          <w:rFonts w:ascii="Book Antiqua" w:hAnsi="Book Antiqua" w:cs="Arial"/>
          <w:b/>
          <w:sz w:val="20"/>
          <w:szCs w:val="20"/>
          <w:u w:val="single"/>
        </w:rPr>
        <w:lastRenderedPageBreak/>
        <w:t>Red Flag Alerts</w:t>
      </w:r>
    </w:p>
    <w:p w:rsidR="000213DD" w:rsidRPr="000213DD" w:rsidRDefault="000213DD" w:rsidP="000213DD">
      <w:pPr>
        <w:spacing w:after="100" w:afterAutospacing="1" w:line="360" w:lineRule="auto"/>
        <w:jc w:val="both"/>
        <w:rPr>
          <w:rFonts w:ascii="Book Antiqua" w:hAnsi="Book Antiqua"/>
          <w:sz w:val="20"/>
          <w:szCs w:val="20"/>
        </w:rPr>
      </w:pPr>
      <w:r w:rsidRPr="000213DD">
        <w:rPr>
          <w:rFonts w:ascii="Book Antiqua" w:hAnsi="Book Antiqua"/>
          <w:sz w:val="20"/>
          <w:szCs w:val="20"/>
        </w:rPr>
        <w:t>As per the direction issued by the Exchange / SEBI / FIU-IND, we have implemented certain Red Flag Indicators in our system as per the guidelines for detecting suspicious transactions for stock brokers:</w:t>
      </w:r>
    </w:p>
    <w:p w:rsidR="000213DD" w:rsidRPr="000213DD" w:rsidRDefault="000213DD" w:rsidP="000213DD">
      <w:pPr>
        <w:numPr>
          <w:ilvl w:val="0"/>
          <w:numId w:val="10"/>
        </w:numPr>
        <w:spacing w:after="100" w:afterAutospacing="1" w:line="360" w:lineRule="auto"/>
        <w:ind w:left="709"/>
        <w:jc w:val="both"/>
        <w:textAlignment w:val="baseline"/>
        <w:rPr>
          <w:rFonts w:ascii="Book Antiqua" w:eastAsia="Times New Roman" w:hAnsi="Book Antiqua" w:cs="Times New Roman"/>
          <w:color w:val="000000"/>
          <w:sz w:val="20"/>
          <w:szCs w:val="20"/>
        </w:rPr>
      </w:pPr>
      <w:r w:rsidRPr="000213DD">
        <w:rPr>
          <w:rFonts w:ascii="Book Antiqua" w:eastAsia="Times New Roman" w:hAnsi="Book Antiqua" w:cs="Times New Roman"/>
          <w:color w:val="000000"/>
          <w:sz w:val="20"/>
          <w:szCs w:val="20"/>
        </w:rPr>
        <w:t>The Client provides multiple variations of name, address, phone number or additional identifiers.</w:t>
      </w:r>
    </w:p>
    <w:p w:rsidR="000213DD" w:rsidRPr="000213DD" w:rsidRDefault="000213DD" w:rsidP="000213DD">
      <w:pPr>
        <w:numPr>
          <w:ilvl w:val="0"/>
          <w:numId w:val="10"/>
        </w:numPr>
        <w:tabs>
          <w:tab w:val="num" w:pos="851"/>
        </w:tabs>
        <w:spacing w:after="100" w:afterAutospacing="1" w:line="360" w:lineRule="auto"/>
        <w:jc w:val="both"/>
        <w:textAlignment w:val="baseline"/>
        <w:rPr>
          <w:rFonts w:ascii="Book Antiqua" w:eastAsia="Times New Roman" w:hAnsi="Book Antiqua" w:cs="Times New Roman"/>
          <w:color w:val="000000"/>
          <w:sz w:val="20"/>
          <w:szCs w:val="20"/>
        </w:rPr>
      </w:pPr>
      <w:r w:rsidRPr="000213DD">
        <w:rPr>
          <w:rFonts w:ascii="Book Antiqua" w:eastAsia="Times New Roman" w:hAnsi="Book Antiqua" w:cs="Times New Roman"/>
          <w:color w:val="000000"/>
          <w:sz w:val="20"/>
          <w:szCs w:val="20"/>
        </w:rPr>
        <w:t>Funds are generated by a business owned by persons of the same origin or by a business that involves persons of the same origin from higher-risk countries (e.g., countries designated by national authorities and FATF as non cooperative countries and territories).</w:t>
      </w:r>
    </w:p>
    <w:p w:rsidR="000213DD" w:rsidRPr="000213DD" w:rsidRDefault="000213DD" w:rsidP="000213DD">
      <w:pPr>
        <w:numPr>
          <w:ilvl w:val="0"/>
          <w:numId w:val="10"/>
        </w:numPr>
        <w:tabs>
          <w:tab w:val="num" w:pos="851"/>
        </w:tabs>
        <w:spacing w:after="100" w:afterAutospacing="1" w:line="360" w:lineRule="auto"/>
        <w:jc w:val="both"/>
        <w:textAlignment w:val="baseline"/>
        <w:rPr>
          <w:rFonts w:ascii="Book Antiqua" w:eastAsia="Times New Roman" w:hAnsi="Book Antiqua" w:cs="Times New Roman"/>
          <w:color w:val="000000"/>
          <w:sz w:val="20"/>
          <w:szCs w:val="20"/>
        </w:rPr>
      </w:pPr>
      <w:r w:rsidRPr="000213DD">
        <w:rPr>
          <w:rFonts w:ascii="Book Antiqua" w:eastAsia="Times New Roman" w:hAnsi="Book Antiqua" w:cs="Times New Roman"/>
          <w:color w:val="000000"/>
          <w:sz w:val="20"/>
          <w:szCs w:val="20"/>
        </w:rPr>
        <w:t>The stated occupation of the customer is not commensurate with the type or level of activity.</w:t>
      </w:r>
    </w:p>
    <w:p w:rsidR="000213DD" w:rsidRPr="000213DD" w:rsidRDefault="000213DD" w:rsidP="000213DD">
      <w:pPr>
        <w:numPr>
          <w:ilvl w:val="0"/>
          <w:numId w:val="10"/>
        </w:numPr>
        <w:tabs>
          <w:tab w:val="num" w:pos="851"/>
        </w:tabs>
        <w:spacing w:after="100" w:afterAutospacing="1" w:line="360" w:lineRule="auto"/>
        <w:jc w:val="both"/>
        <w:textAlignment w:val="baseline"/>
        <w:rPr>
          <w:rFonts w:ascii="Book Antiqua" w:eastAsia="Times New Roman" w:hAnsi="Book Antiqua" w:cs="Times New Roman"/>
          <w:color w:val="000000"/>
          <w:sz w:val="20"/>
          <w:szCs w:val="20"/>
        </w:rPr>
      </w:pPr>
      <w:r w:rsidRPr="000213DD">
        <w:rPr>
          <w:rFonts w:ascii="Book Antiqua" w:eastAsia="Times New Roman" w:hAnsi="Book Antiqua" w:cs="Times New Roman"/>
          <w:color w:val="000000"/>
          <w:sz w:val="20"/>
          <w:szCs w:val="20"/>
        </w:rPr>
        <w:t>A large number of incoming or outgoing funds transfers take place through a business account, and there appears to be no logical business or other economic purpose for the transfers, particularly when this activity involves higher-risk locations.</w:t>
      </w:r>
    </w:p>
    <w:p w:rsidR="000213DD" w:rsidRPr="000213DD" w:rsidRDefault="000213DD" w:rsidP="000213DD">
      <w:pPr>
        <w:numPr>
          <w:ilvl w:val="0"/>
          <w:numId w:val="10"/>
        </w:numPr>
        <w:tabs>
          <w:tab w:val="num" w:pos="851"/>
        </w:tabs>
        <w:spacing w:after="100" w:afterAutospacing="1" w:line="360" w:lineRule="auto"/>
        <w:jc w:val="both"/>
        <w:textAlignment w:val="baseline"/>
        <w:rPr>
          <w:rFonts w:ascii="Book Antiqua" w:eastAsia="Times New Roman" w:hAnsi="Book Antiqua" w:cs="Times New Roman"/>
          <w:color w:val="000000"/>
          <w:sz w:val="20"/>
          <w:szCs w:val="20"/>
        </w:rPr>
      </w:pPr>
      <w:r w:rsidRPr="000213DD">
        <w:rPr>
          <w:rFonts w:ascii="Book Antiqua" w:eastAsia="Times New Roman" w:hAnsi="Book Antiqua" w:cs="Times New Roman"/>
          <w:color w:val="000000"/>
          <w:sz w:val="20"/>
          <w:szCs w:val="20"/>
        </w:rPr>
        <w:t>Funds transfers do not include information on the originator, or the person on whose behalf the transaction is conducted, when the inclusion of such information would be expected.</w:t>
      </w:r>
    </w:p>
    <w:p w:rsidR="000213DD" w:rsidRPr="000213DD" w:rsidRDefault="000213DD" w:rsidP="000213DD">
      <w:pPr>
        <w:pStyle w:val="ListParagraph"/>
        <w:numPr>
          <w:ilvl w:val="0"/>
          <w:numId w:val="10"/>
        </w:numPr>
        <w:tabs>
          <w:tab w:val="num" w:pos="851"/>
        </w:tabs>
        <w:spacing w:after="100" w:afterAutospacing="1" w:line="360" w:lineRule="auto"/>
        <w:jc w:val="both"/>
        <w:textAlignment w:val="baseline"/>
        <w:rPr>
          <w:rFonts w:ascii="Book Antiqua" w:eastAsia="Times New Roman" w:hAnsi="Book Antiqua" w:cs="Times New Roman"/>
          <w:color w:val="000000"/>
          <w:sz w:val="20"/>
          <w:szCs w:val="20"/>
        </w:rPr>
      </w:pPr>
      <w:r w:rsidRPr="000213DD">
        <w:rPr>
          <w:rFonts w:ascii="Book Antiqua" w:eastAsia="Times New Roman" w:hAnsi="Book Antiqua" w:cs="Times New Roman"/>
          <w:color w:val="000000"/>
          <w:sz w:val="20"/>
          <w:szCs w:val="20"/>
        </w:rPr>
        <w:t>Multiple personal and business accounts or the accounts of nonprofit organizations or charities are used to collect and funnel funds to a small number of foreign beneficiaries.</w:t>
      </w:r>
    </w:p>
    <w:p w:rsidR="00795ECC" w:rsidRPr="003435C4" w:rsidRDefault="00795ECC" w:rsidP="00795ECC">
      <w:pPr>
        <w:jc w:val="center"/>
        <w:rPr>
          <w:rFonts w:ascii="Book Antiqua" w:hAnsi="Book Antiqua"/>
          <w:b/>
          <w:sz w:val="20"/>
          <w:szCs w:val="20"/>
          <w:u w:val="single"/>
        </w:rPr>
      </w:pPr>
      <w:r w:rsidRPr="003435C4">
        <w:rPr>
          <w:rFonts w:ascii="Book Antiqua" w:hAnsi="Book Antiqua"/>
          <w:b/>
          <w:sz w:val="20"/>
          <w:szCs w:val="20"/>
          <w:u w:val="single"/>
        </w:rPr>
        <w:t>Maintenance &amp; Preservation of Records</w:t>
      </w:r>
    </w:p>
    <w:p w:rsidR="00795ECC" w:rsidRDefault="00795ECC" w:rsidP="00795ECC">
      <w:pPr>
        <w:jc w:val="both"/>
        <w:rPr>
          <w:rFonts w:ascii="Book Antiqua" w:hAnsi="Book Antiqua"/>
          <w:sz w:val="20"/>
          <w:szCs w:val="20"/>
        </w:rPr>
      </w:pPr>
      <w:r w:rsidRPr="003435C4">
        <w:rPr>
          <w:rFonts w:ascii="Book Antiqua" w:hAnsi="Book Antiqua"/>
          <w:sz w:val="20"/>
          <w:szCs w:val="20"/>
        </w:rPr>
        <w:t>We have taken appropriate steps to evolve an internal mechanism for proper maintenance and preservation of such records and information in a manner that allows easy &amp; quick retrieval of data as and when requested by competent authorities. Further, the records have to maintained &amp; preserved for a period of five years from the date of cessation of the transactions between the client &amp; intermediary.</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We have formulated&amp; implemented the client identification program containing the requirements &amp; such other additional requirements that it considers appropriate. The records of the identity of clients have to be maintained &amp; preserved for a period of five years from the date of cessation of the transactions between the client &amp; intermediary.</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Reporting to Financial Intelligence Unit-India</w:t>
      </w:r>
    </w:p>
    <w:p w:rsidR="00795ECC" w:rsidRDefault="00795ECC" w:rsidP="00795ECC">
      <w:pPr>
        <w:jc w:val="both"/>
        <w:rPr>
          <w:rFonts w:ascii="Book Antiqua" w:hAnsi="Book Antiqua"/>
          <w:sz w:val="20"/>
          <w:szCs w:val="20"/>
        </w:rPr>
      </w:pPr>
      <w:r w:rsidRPr="003435C4">
        <w:rPr>
          <w:rFonts w:ascii="Book Antiqua" w:hAnsi="Book Antiqua"/>
          <w:sz w:val="20"/>
          <w:szCs w:val="20"/>
        </w:rPr>
        <w:t>In terms of the PMLA rules,   there</w:t>
      </w:r>
      <w:r w:rsidR="001E0FF5">
        <w:rPr>
          <w:rFonts w:ascii="Book Antiqua" w:hAnsi="Book Antiqua"/>
          <w:sz w:val="20"/>
          <w:szCs w:val="20"/>
        </w:rPr>
        <w:t xml:space="preserve"> </w:t>
      </w:r>
      <w:r w:rsidRPr="003435C4">
        <w:rPr>
          <w:rFonts w:ascii="Book Antiqua" w:hAnsi="Book Antiqua"/>
          <w:sz w:val="20"/>
          <w:szCs w:val="20"/>
        </w:rPr>
        <w:t>porting of information relating to cash &amp; suspicious transactions to the Director, Financial Intelligence Unit-India (FIU-IND) at the following address:</w:t>
      </w:r>
    </w:p>
    <w:p w:rsidR="00795ECC" w:rsidRPr="000213DD" w:rsidRDefault="00795ECC" w:rsidP="000213DD">
      <w:pPr>
        <w:pStyle w:val="NoSpacing"/>
        <w:rPr>
          <w:rFonts w:ascii="Book Antiqua" w:hAnsi="Book Antiqua"/>
          <w:b/>
          <w:sz w:val="20"/>
          <w:szCs w:val="20"/>
        </w:rPr>
      </w:pPr>
      <w:r w:rsidRPr="000213DD">
        <w:rPr>
          <w:rFonts w:ascii="Book Antiqua" w:hAnsi="Book Antiqua"/>
          <w:b/>
          <w:sz w:val="20"/>
          <w:szCs w:val="20"/>
        </w:rPr>
        <w:t>Director, FIU-IND,</w:t>
      </w:r>
    </w:p>
    <w:p w:rsidR="00795ECC" w:rsidRPr="000213DD" w:rsidRDefault="00795ECC" w:rsidP="000213DD">
      <w:pPr>
        <w:pStyle w:val="NoSpacing"/>
        <w:rPr>
          <w:rFonts w:ascii="Book Antiqua" w:hAnsi="Book Antiqua"/>
          <w:b/>
          <w:sz w:val="20"/>
          <w:szCs w:val="20"/>
        </w:rPr>
      </w:pPr>
      <w:r w:rsidRPr="000213DD">
        <w:rPr>
          <w:rFonts w:ascii="Book Antiqua" w:hAnsi="Book Antiqua"/>
          <w:b/>
          <w:sz w:val="20"/>
          <w:szCs w:val="20"/>
        </w:rPr>
        <w:t>Financial Intelligence Unit-India,</w:t>
      </w:r>
    </w:p>
    <w:p w:rsidR="00795ECC" w:rsidRPr="000213DD" w:rsidRDefault="00795ECC" w:rsidP="000213DD">
      <w:pPr>
        <w:pStyle w:val="NoSpacing"/>
        <w:rPr>
          <w:rFonts w:ascii="Book Antiqua" w:hAnsi="Book Antiqua"/>
          <w:b/>
          <w:sz w:val="20"/>
          <w:szCs w:val="20"/>
        </w:rPr>
      </w:pPr>
      <w:r w:rsidRPr="000213DD">
        <w:rPr>
          <w:rFonts w:ascii="Book Antiqua" w:hAnsi="Book Antiqua"/>
          <w:b/>
          <w:sz w:val="20"/>
          <w:szCs w:val="20"/>
        </w:rPr>
        <w:t xml:space="preserve">6th Floor, Hotel </w:t>
      </w:r>
      <w:proofErr w:type="spellStart"/>
      <w:r w:rsidRPr="000213DD">
        <w:rPr>
          <w:rFonts w:ascii="Book Antiqua" w:hAnsi="Book Antiqua"/>
          <w:b/>
          <w:sz w:val="20"/>
          <w:szCs w:val="20"/>
        </w:rPr>
        <w:t>Samrat</w:t>
      </w:r>
      <w:proofErr w:type="spellEnd"/>
      <w:r w:rsidRPr="000213DD">
        <w:rPr>
          <w:rFonts w:ascii="Book Antiqua" w:hAnsi="Book Antiqua"/>
          <w:b/>
          <w:sz w:val="20"/>
          <w:szCs w:val="20"/>
        </w:rPr>
        <w:t>,</w:t>
      </w:r>
    </w:p>
    <w:p w:rsidR="00795ECC" w:rsidRDefault="00795ECC" w:rsidP="000213DD">
      <w:pPr>
        <w:pStyle w:val="NoSpacing"/>
      </w:pPr>
      <w:proofErr w:type="spellStart"/>
      <w:r w:rsidRPr="000213DD">
        <w:rPr>
          <w:rFonts w:ascii="Book Antiqua" w:hAnsi="Book Antiqua"/>
          <w:b/>
          <w:sz w:val="20"/>
          <w:szCs w:val="20"/>
        </w:rPr>
        <w:t>Chanakyapuri</w:t>
      </w:r>
      <w:proofErr w:type="spellEnd"/>
      <w:r w:rsidRPr="000213DD">
        <w:rPr>
          <w:rFonts w:ascii="Book Antiqua" w:hAnsi="Book Antiqua"/>
          <w:b/>
          <w:sz w:val="20"/>
          <w:szCs w:val="20"/>
        </w:rPr>
        <w:t>, New Delhi -110021</w:t>
      </w:r>
      <w:r w:rsidRPr="000213DD">
        <w:t>.</w:t>
      </w:r>
    </w:p>
    <w:p w:rsidR="000213DD" w:rsidRPr="000213DD" w:rsidRDefault="000213DD" w:rsidP="000213DD">
      <w:pPr>
        <w:pStyle w:val="NoSpacing"/>
      </w:pPr>
    </w:p>
    <w:p w:rsidR="00795ECC" w:rsidRPr="003435C4" w:rsidRDefault="00795ECC" w:rsidP="00795ECC">
      <w:pPr>
        <w:jc w:val="center"/>
        <w:rPr>
          <w:rFonts w:ascii="Book Antiqua" w:hAnsi="Book Antiqua"/>
          <w:b/>
          <w:sz w:val="20"/>
          <w:szCs w:val="20"/>
          <w:u w:val="single"/>
        </w:rPr>
      </w:pPr>
      <w:r w:rsidRPr="003435C4">
        <w:rPr>
          <w:rFonts w:ascii="Book Antiqua" w:hAnsi="Book Antiqua"/>
          <w:b/>
          <w:sz w:val="20"/>
          <w:szCs w:val="20"/>
          <w:u w:val="single"/>
        </w:rPr>
        <w:t>Procedure for Freezing of Funds financial assets or economic resources or related services</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lastRenderedPageBreak/>
        <w:t xml:space="preserve">As the Government is also empowered to prohibit any individual or entity from making any funds, financial assets or economic resources or related services available for the benefit of the individuals or entities listed in various such circulars/ regulatory orders  or any other person engaged in or suspected to be engaged in terrorism. </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We shall be responsible to carry out the directions as issued to us in order to ensure its effective and expeditious implementation.</w:t>
      </w:r>
    </w:p>
    <w:p w:rsidR="00795ECC" w:rsidRPr="003435C4" w:rsidRDefault="00795ECC" w:rsidP="00795ECC">
      <w:pPr>
        <w:jc w:val="center"/>
        <w:rPr>
          <w:rFonts w:ascii="Book Antiqua" w:hAnsi="Book Antiqua"/>
          <w:b/>
          <w:sz w:val="20"/>
          <w:szCs w:val="20"/>
          <w:u w:val="single"/>
        </w:rPr>
      </w:pPr>
      <w:r w:rsidRPr="003435C4">
        <w:rPr>
          <w:rFonts w:ascii="Book Antiqua" w:hAnsi="Book Antiqua"/>
          <w:b/>
          <w:sz w:val="20"/>
          <w:szCs w:val="20"/>
          <w:u w:val="single"/>
        </w:rPr>
        <w:t>Investors Education</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We shall ensure to sensitize clients about the requirements of calling for information and documents evidencing source of funds/income tax returns/bank records etc. by regulators. And that these requirements emanate from AML and CFT framework.</w:t>
      </w:r>
    </w:p>
    <w:p w:rsidR="00795ECC" w:rsidRPr="003435C4" w:rsidRDefault="00795ECC" w:rsidP="00795ECC">
      <w:pPr>
        <w:jc w:val="center"/>
        <w:rPr>
          <w:rFonts w:ascii="Book Antiqua" w:hAnsi="Book Antiqua"/>
          <w:b/>
          <w:sz w:val="20"/>
          <w:szCs w:val="20"/>
          <w:u w:val="single"/>
        </w:rPr>
      </w:pPr>
      <w:r w:rsidRPr="003435C4">
        <w:rPr>
          <w:rFonts w:ascii="Book Antiqua" w:hAnsi="Book Antiqua"/>
          <w:b/>
          <w:sz w:val="20"/>
          <w:szCs w:val="20"/>
          <w:u w:val="single"/>
        </w:rPr>
        <w:t>Reliance on third party for carrying out client due diligence (CDD)</w:t>
      </w:r>
    </w:p>
    <w:p w:rsidR="00795ECC" w:rsidRDefault="00795ECC" w:rsidP="00795ECC">
      <w:pPr>
        <w:pStyle w:val="ListParagraph"/>
        <w:numPr>
          <w:ilvl w:val="0"/>
          <w:numId w:val="7"/>
        </w:numPr>
        <w:jc w:val="both"/>
        <w:rPr>
          <w:rFonts w:ascii="Book Antiqua" w:hAnsi="Book Antiqua"/>
          <w:sz w:val="20"/>
          <w:szCs w:val="20"/>
        </w:rPr>
      </w:pPr>
      <w:r w:rsidRPr="003435C4">
        <w:rPr>
          <w:rFonts w:ascii="Book Antiqua" w:hAnsi="Book Antiqua"/>
          <w:sz w:val="20"/>
          <w:szCs w:val="20"/>
        </w:rPr>
        <w:t xml:space="preserve">We can rely on a third party for the purpose of (a) identification and verification of the identity of a client and (b) determination of whether the client is acting on behalf of a beneficial owner, identification of the beneficial owner and verification of the identity of the beneficial owner. Such third party shall be regulated, supervised or monitored for, and have measures in place for compliance with CDD and record-keeping requirements in line with the obligations under the PML Act. </w:t>
      </w:r>
    </w:p>
    <w:p w:rsidR="00795ECC" w:rsidRPr="003435C4" w:rsidRDefault="00795ECC" w:rsidP="00795ECC">
      <w:pPr>
        <w:pStyle w:val="ListParagraph"/>
        <w:numPr>
          <w:ilvl w:val="0"/>
          <w:numId w:val="7"/>
        </w:numPr>
        <w:jc w:val="both"/>
        <w:rPr>
          <w:rFonts w:ascii="Book Antiqua" w:eastAsia="Calibri" w:hAnsi="Book Antiqua"/>
          <w:sz w:val="20"/>
          <w:szCs w:val="20"/>
        </w:rPr>
      </w:pPr>
      <w:r w:rsidRPr="003435C4">
        <w:rPr>
          <w:rFonts w:ascii="Book Antiqua" w:hAnsi="Book Antiqua"/>
          <w:sz w:val="20"/>
          <w:szCs w:val="20"/>
        </w:rPr>
        <w:t xml:space="preserve">Such reliance shall be subject to the conditions that are specified in Rule 9 (2) of the PML Rules and shall be in accordance with the regulations and circulars/ guidelines issued by SEBI from time to time. </w:t>
      </w:r>
    </w:p>
    <w:p w:rsidR="00795ECC" w:rsidRPr="003435C4" w:rsidRDefault="00795ECC" w:rsidP="00795ECC">
      <w:pPr>
        <w:jc w:val="center"/>
        <w:rPr>
          <w:rFonts w:ascii="Book Antiqua" w:hAnsi="Book Antiqua"/>
          <w:b/>
          <w:sz w:val="20"/>
          <w:szCs w:val="20"/>
          <w:u w:val="single"/>
        </w:rPr>
      </w:pPr>
      <w:r w:rsidRPr="003435C4">
        <w:rPr>
          <w:rFonts w:ascii="Book Antiqua" w:hAnsi="Book Antiqua"/>
          <w:b/>
          <w:sz w:val="20"/>
          <w:szCs w:val="20"/>
          <w:u w:val="single"/>
        </w:rPr>
        <w:t>AML register</w:t>
      </w:r>
    </w:p>
    <w:p w:rsidR="00795ECC" w:rsidRDefault="00795ECC" w:rsidP="00795ECC">
      <w:pPr>
        <w:jc w:val="both"/>
        <w:rPr>
          <w:rFonts w:ascii="Book Antiqua" w:hAnsi="Book Antiqua"/>
          <w:sz w:val="20"/>
          <w:szCs w:val="20"/>
        </w:rPr>
      </w:pPr>
      <w:r w:rsidRPr="003435C4">
        <w:rPr>
          <w:rFonts w:ascii="Book Antiqua" w:hAnsi="Book Antiqua"/>
          <w:sz w:val="20"/>
          <w:szCs w:val="20"/>
        </w:rPr>
        <w:t>The software displays the AML register for CDSL and the said alerts are shown in the register. The alerts are then analyzed by the DP team and closed with a valid reason of closure in form of ‘comment’ added to the alert. If there are certain alerts which may require further attention then it is escalated to the management team for further advice.</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The software enables us to also report the suspicious alerts to FIU- IND with a detailed report of the suspicious transactions if found any done by the client in a prescribed format.</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 xml:space="preserve">A proper policy framework covering client identification </w:t>
      </w:r>
      <w:proofErr w:type="spellStart"/>
      <w:r w:rsidRPr="003435C4">
        <w:rPr>
          <w:rFonts w:ascii="Book Antiqua" w:hAnsi="Book Antiqua"/>
          <w:sz w:val="20"/>
          <w:szCs w:val="20"/>
        </w:rPr>
        <w:t>programme</w:t>
      </w:r>
      <w:proofErr w:type="spellEnd"/>
      <w:r w:rsidRPr="003435C4">
        <w:rPr>
          <w:rFonts w:ascii="Book Antiqua" w:hAnsi="Book Antiqua"/>
          <w:sz w:val="20"/>
          <w:szCs w:val="20"/>
        </w:rPr>
        <w:t>, retention of records &amp; monitoring and reporting of suspicious transactions as per the guidelines on the anti - money laundering measures are put into place&amp; also training programs are being conducted regularly for our employees including staff for AML &amp; CFT.</w:t>
      </w:r>
    </w:p>
    <w:p w:rsidR="00795ECC" w:rsidRPr="003435C4" w:rsidRDefault="00795ECC" w:rsidP="00795ECC">
      <w:pPr>
        <w:jc w:val="center"/>
        <w:rPr>
          <w:rFonts w:ascii="Book Antiqua" w:hAnsi="Book Antiqua"/>
          <w:b/>
          <w:sz w:val="20"/>
          <w:szCs w:val="20"/>
          <w:u w:val="single"/>
        </w:rPr>
      </w:pPr>
      <w:r w:rsidRPr="003435C4">
        <w:rPr>
          <w:rFonts w:ascii="Book Antiqua" w:hAnsi="Book Antiqua"/>
          <w:b/>
          <w:sz w:val="20"/>
          <w:szCs w:val="20"/>
          <w:u w:val="single"/>
        </w:rPr>
        <w:t>Hiring of Employees:</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 xml:space="preserve">The Screening procedure while hiring employees at </w:t>
      </w:r>
      <w:r w:rsidR="000E6B52">
        <w:rPr>
          <w:rFonts w:ascii="Book Antiqua" w:hAnsi="Book Antiqua"/>
          <w:sz w:val="20"/>
          <w:szCs w:val="20"/>
        </w:rPr>
        <w:t>ISL</w:t>
      </w:r>
      <w:r w:rsidRPr="003435C4">
        <w:rPr>
          <w:rFonts w:ascii="Book Antiqua" w:hAnsi="Book Antiqua"/>
          <w:sz w:val="20"/>
          <w:szCs w:val="20"/>
        </w:rPr>
        <w:t xml:space="preserve"> is done.</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Our HR team ensures that the Staff which is being appointed does not have any suspicious background or doubtful integrity and are suitable and competent to perform their duties which can be ascertained through reference check. The background and conduct of the employee is checked with his/</w:t>
      </w:r>
      <w:proofErr w:type="spellStart"/>
      <w:r w:rsidRPr="003435C4">
        <w:rPr>
          <w:rFonts w:ascii="Book Antiqua" w:hAnsi="Book Antiqua"/>
          <w:sz w:val="20"/>
          <w:szCs w:val="20"/>
        </w:rPr>
        <w:t>herprevious</w:t>
      </w:r>
      <w:proofErr w:type="spellEnd"/>
      <w:r w:rsidRPr="003435C4">
        <w:rPr>
          <w:rFonts w:ascii="Book Antiqua" w:hAnsi="Book Antiqua"/>
          <w:sz w:val="20"/>
          <w:szCs w:val="20"/>
        </w:rPr>
        <w:t xml:space="preserve"> </w:t>
      </w:r>
      <w:r w:rsidRPr="003435C4">
        <w:rPr>
          <w:rFonts w:ascii="Book Antiqua" w:hAnsi="Book Antiqua"/>
          <w:sz w:val="20"/>
          <w:szCs w:val="20"/>
        </w:rPr>
        <w:lastRenderedPageBreak/>
        <w:t xml:space="preserve">employers. </w:t>
      </w:r>
      <w:proofErr w:type="gramStart"/>
      <w:r w:rsidRPr="003435C4">
        <w:rPr>
          <w:rFonts w:ascii="Book Antiqua" w:hAnsi="Book Antiqua"/>
          <w:sz w:val="20"/>
          <w:szCs w:val="20"/>
        </w:rPr>
        <w:t>the</w:t>
      </w:r>
      <w:proofErr w:type="gramEnd"/>
      <w:r w:rsidRPr="003435C4">
        <w:rPr>
          <w:rFonts w:ascii="Book Antiqua" w:hAnsi="Book Antiqua"/>
          <w:sz w:val="20"/>
          <w:szCs w:val="20"/>
        </w:rPr>
        <w:t xml:space="preserve"> past track record of the employee is also checked with the information available in public domain for any financial irregularity/ action taken by any Government authorities or he/ her being involved in unscrupulous activity in any manner.</w:t>
      </w:r>
    </w:p>
    <w:p w:rsidR="00795ECC" w:rsidRPr="003435C4" w:rsidRDefault="00795ECC" w:rsidP="00795ECC">
      <w:pPr>
        <w:jc w:val="both"/>
        <w:rPr>
          <w:rFonts w:ascii="Book Antiqua" w:hAnsi="Book Antiqua"/>
          <w:sz w:val="20"/>
          <w:szCs w:val="20"/>
        </w:rPr>
      </w:pPr>
      <w:r w:rsidRPr="003435C4">
        <w:rPr>
          <w:rFonts w:ascii="Book Antiqua" w:hAnsi="Book Antiqua"/>
          <w:sz w:val="20"/>
          <w:szCs w:val="20"/>
        </w:rPr>
        <w:t>We generally collect below mentioned documents for</w:t>
      </w:r>
      <w:r w:rsidR="00AE00FB">
        <w:rPr>
          <w:rFonts w:ascii="Book Antiqua" w:hAnsi="Book Antiqua"/>
          <w:sz w:val="20"/>
          <w:szCs w:val="20"/>
        </w:rPr>
        <w:t xml:space="preserve"> </w:t>
      </w:r>
      <w:r w:rsidRPr="003435C4">
        <w:rPr>
          <w:rFonts w:ascii="Book Antiqua" w:hAnsi="Book Antiqua"/>
          <w:sz w:val="20"/>
          <w:szCs w:val="20"/>
        </w:rPr>
        <w:t>new employees hired:</w:t>
      </w:r>
    </w:p>
    <w:p w:rsidR="00795ECC" w:rsidRPr="003435C4" w:rsidRDefault="00795ECC" w:rsidP="00795ECC">
      <w:pPr>
        <w:pStyle w:val="ListParagraph"/>
        <w:numPr>
          <w:ilvl w:val="0"/>
          <w:numId w:val="9"/>
        </w:numPr>
        <w:jc w:val="both"/>
        <w:rPr>
          <w:rFonts w:ascii="Book Antiqua" w:hAnsi="Book Antiqua"/>
          <w:sz w:val="20"/>
          <w:szCs w:val="20"/>
        </w:rPr>
      </w:pPr>
      <w:r w:rsidRPr="003435C4">
        <w:rPr>
          <w:rFonts w:ascii="Book Antiqua" w:hAnsi="Book Antiqua"/>
          <w:sz w:val="20"/>
          <w:szCs w:val="20"/>
        </w:rPr>
        <w:t>Photographs</w:t>
      </w:r>
    </w:p>
    <w:p w:rsidR="00795ECC" w:rsidRPr="003435C4" w:rsidRDefault="00795ECC" w:rsidP="00795ECC">
      <w:pPr>
        <w:pStyle w:val="ListParagraph"/>
        <w:numPr>
          <w:ilvl w:val="0"/>
          <w:numId w:val="9"/>
        </w:numPr>
        <w:jc w:val="both"/>
        <w:rPr>
          <w:rFonts w:ascii="Book Antiqua" w:hAnsi="Book Antiqua"/>
          <w:sz w:val="20"/>
          <w:szCs w:val="20"/>
        </w:rPr>
      </w:pPr>
      <w:r w:rsidRPr="003435C4">
        <w:rPr>
          <w:rFonts w:ascii="Book Antiqua" w:hAnsi="Book Antiqua"/>
          <w:sz w:val="20"/>
          <w:szCs w:val="20"/>
        </w:rPr>
        <w:t>Proof of Address</w:t>
      </w:r>
    </w:p>
    <w:p w:rsidR="00795ECC" w:rsidRPr="003435C4" w:rsidRDefault="00795ECC" w:rsidP="00795ECC">
      <w:pPr>
        <w:pStyle w:val="ListParagraph"/>
        <w:numPr>
          <w:ilvl w:val="0"/>
          <w:numId w:val="9"/>
        </w:numPr>
        <w:jc w:val="both"/>
        <w:rPr>
          <w:rFonts w:ascii="Book Antiqua" w:hAnsi="Book Antiqua"/>
          <w:sz w:val="20"/>
          <w:szCs w:val="20"/>
        </w:rPr>
      </w:pPr>
      <w:r w:rsidRPr="003435C4">
        <w:rPr>
          <w:rFonts w:ascii="Book Antiqua" w:hAnsi="Book Antiqua"/>
          <w:sz w:val="20"/>
          <w:szCs w:val="20"/>
        </w:rPr>
        <w:t>Identity Proof</w:t>
      </w:r>
    </w:p>
    <w:p w:rsidR="00795ECC" w:rsidRPr="003435C4" w:rsidRDefault="00795ECC" w:rsidP="00795ECC">
      <w:pPr>
        <w:pStyle w:val="ListParagraph"/>
        <w:numPr>
          <w:ilvl w:val="0"/>
          <w:numId w:val="9"/>
        </w:numPr>
        <w:jc w:val="both"/>
        <w:rPr>
          <w:rFonts w:ascii="Book Antiqua" w:hAnsi="Book Antiqua"/>
          <w:sz w:val="20"/>
          <w:szCs w:val="20"/>
        </w:rPr>
      </w:pPr>
      <w:r w:rsidRPr="003435C4">
        <w:rPr>
          <w:rFonts w:ascii="Book Antiqua" w:hAnsi="Book Antiqua"/>
          <w:sz w:val="20"/>
          <w:szCs w:val="20"/>
        </w:rPr>
        <w:t>Proof of Educational Qualification</w:t>
      </w:r>
    </w:p>
    <w:p w:rsidR="00795ECC" w:rsidRPr="003435C4" w:rsidRDefault="00795ECC" w:rsidP="00795ECC">
      <w:pPr>
        <w:pStyle w:val="ListParagraph"/>
        <w:numPr>
          <w:ilvl w:val="0"/>
          <w:numId w:val="9"/>
        </w:numPr>
        <w:jc w:val="both"/>
        <w:rPr>
          <w:rFonts w:ascii="Book Antiqua" w:hAnsi="Book Antiqua"/>
          <w:sz w:val="20"/>
          <w:szCs w:val="20"/>
        </w:rPr>
      </w:pPr>
      <w:r w:rsidRPr="003435C4">
        <w:rPr>
          <w:rFonts w:ascii="Book Antiqua" w:hAnsi="Book Antiqua"/>
          <w:sz w:val="20"/>
          <w:szCs w:val="20"/>
        </w:rPr>
        <w:t>NOC / Relieving letter from the previous employers, etc.</w:t>
      </w:r>
    </w:p>
    <w:p w:rsidR="00795ECC" w:rsidRPr="003435C4" w:rsidRDefault="00795ECC" w:rsidP="00795ECC">
      <w:pPr>
        <w:pStyle w:val="ListParagraph"/>
        <w:jc w:val="both"/>
        <w:rPr>
          <w:rFonts w:ascii="Book Antiqua" w:hAnsi="Book Antiqua"/>
          <w:sz w:val="20"/>
          <w:szCs w:val="20"/>
        </w:rPr>
      </w:pPr>
    </w:p>
    <w:p w:rsidR="00795ECC" w:rsidRPr="003435C4" w:rsidRDefault="00795ECC" w:rsidP="00795ECC">
      <w:pPr>
        <w:jc w:val="both"/>
        <w:rPr>
          <w:rFonts w:ascii="Book Antiqua" w:hAnsi="Book Antiqua"/>
          <w:b/>
          <w:sz w:val="20"/>
          <w:szCs w:val="20"/>
        </w:rPr>
      </w:pPr>
      <w:r w:rsidRPr="003435C4">
        <w:rPr>
          <w:rFonts w:ascii="Book Antiqua" w:hAnsi="Book Antiqua"/>
          <w:b/>
          <w:sz w:val="20"/>
          <w:szCs w:val="20"/>
        </w:rPr>
        <w:t>Employees Training:</w:t>
      </w:r>
    </w:p>
    <w:p w:rsidR="00795ECC" w:rsidRDefault="000E6B52" w:rsidP="00795ECC">
      <w:pPr>
        <w:jc w:val="both"/>
        <w:rPr>
          <w:rFonts w:ascii="Book Antiqua" w:hAnsi="Book Antiqua"/>
          <w:sz w:val="20"/>
          <w:szCs w:val="20"/>
        </w:rPr>
      </w:pPr>
      <w:r>
        <w:rPr>
          <w:rFonts w:ascii="Book Antiqua" w:hAnsi="Book Antiqua"/>
          <w:sz w:val="20"/>
          <w:szCs w:val="20"/>
        </w:rPr>
        <w:t>ISL</w:t>
      </w:r>
      <w:r w:rsidR="00795ECC" w:rsidRPr="003435C4">
        <w:rPr>
          <w:rFonts w:ascii="Book Antiqua" w:hAnsi="Book Antiqua"/>
          <w:sz w:val="20"/>
          <w:szCs w:val="20"/>
        </w:rPr>
        <w:t xml:space="preserve"> has an ongoing employee training programme for its</w:t>
      </w:r>
      <w:r w:rsidR="003E625A">
        <w:rPr>
          <w:rFonts w:ascii="Book Antiqua" w:hAnsi="Book Antiqua"/>
          <w:sz w:val="20"/>
          <w:szCs w:val="20"/>
        </w:rPr>
        <w:t xml:space="preserve"> </w:t>
      </w:r>
      <w:r w:rsidR="00795ECC" w:rsidRPr="003435C4">
        <w:rPr>
          <w:rFonts w:ascii="Book Antiqua" w:hAnsi="Book Antiqua"/>
          <w:sz w:val="20"/>
          <w:szCs w:val="20"/>
        </w:rPr>
        <w:t>staff in relation to AML&amp; CFT procedures. We focus on</w:t>
      </w:r>
      <w:r w:rsidR="003E625A">
        <w:rPr>
          <w:rFonts w:ascii="Book Antiqua" w:hAnsi="Book Antiqua"/>
          <w:sz w:val="20"/>
          <w:szCs w:val="20"/>
        </w:rPr>
        <w:t xml:space="preserve"> </w:t>
      </w:r>
      <w:r w:rsidR="00795ECC" w:rsidRPr="003435C4">
        <w:rPr>
          <w:rFonts w:ascii="Book Antiqua" w:hAnsi="Book Antiqua"/>
          <w:sz w:val="20"/>
          <w:szCs w:val="20"/>
        </w:rPr>
        <w:t>frontline staff, back office staff, compliance staff, risk management staff &amp; s</w:t>
      </w:r>
      <w:r w:rsidR="000213DD">
        <w:rPr>
          <w:rFonts w:ascii="Book Antiqua" w:hAnsi="Book Antiqua"/>
          <w:sz w:val="20"/>
          <w:szCs w:val="20"/>
        </w:rPr>
        <w:t>taff dealing with new clients.</w:t>
      </w:r>
      <w:r w:rsidR="00AE00FB">
        <w:rPr>
          <w:rFonts w:ascii="Book Antiqua" w:hAnsi="Book Antiqua"/>
          <w:sz w:val="20"/>
          <w:szCs w:val="20"/>
        </w:rPr>
        <w:t xml:space="preserve"> </w:t>
      </w:r>
      <w:r w:rsidR="00795ECC" w:rsidRPr="003435C4">
        <w:rPr>
          <w:rFonts w:ascii="Book Antiqua" w:hAnsi="Book Antiqua"/>
          <w:sz w:val="20"/>
          <w:szCs w:val="20"/>
        </w:rPr>
        <w:t>Training is crucial for all staff members in order to fully understand the rationale behind these directives, obligations &amp;requirements; and to implement them consistently and be sensitized to the risks of the systems</w:t>
      </w:r>
      <w:r w:rsidR="003E625A">
        <w:rPr>
          <w:rFonts w:ascii="Book Antiqua" w:hAnsi="Book Antiqua"/>
          <w:sz w:val="20"/>
          <w:szCs w:val="20"/>
        </w:rPr>
        <w:t xml:space="preserve"> </w:t>
      </w:r>
      <w:r w:rsidR="00795ECC" w:rsidRPr="003435C4">
        <w:rPr>
          <w:rFonts w:ascii="Book Antiqua" w:hAnsi="Book Antiqua"/>
          <w:sz w:val="20"/>
          <w:szCs w:val="20"/>
        </w:rPr>
        <w:t>which may be misused by unscrupulous elements.</w:t>
      </w:r>
    </w:p>
    <w:p w:rsidR="00795ECC" w:rsidRPr="003435C4" w:rsidRDefault="00795ECC" w:rsidP="00795ECC">
      <w:pPr>
        <w:jc w:val="center"/>
        <w:rPr>
          <w:rFonts w:ascii="Book Antiqua" w:hAnsi="Book Antiqua"/>
          <w:b/>
          <w:sz w:val="20"/>
          <w:szCs w:val="20"/>
          <w:u w:val="single"/>
        </w:rPr>
      </w:pPr>
      <w:r w:rsidRPr="003435C4">
        <w:rPr>
          <w:rFonts w:ascii="Book Antiqua" w:hAnsi="Book Antiqua"/>
          <w:b/>
          <w:sz w:val="20"/>
          <w:szCs w:val="20"/>
          <w:u w:val="single"/>
        </w:rPr>
        <w:t>Review of Policy</w:t>
      </w:r>
    </w:p>
    <w:p w:rsidR="00795ECC" w:rsidRDefault="00795ECC" w:rsidP="00795ECC">
      <w:pPr>
        <w:jc w:val="both"/>
        <w:rPr>
          <w:rFonts w:ascii="Book Antiqua" w:hAnsi="Book Antiqua"/>
          <w:sz w:val="20"/>
          <w:szCs w:val="20"/>
        </w:rPr>
      </w:pPr>
      <w:r w:rsidRPr="003435C4">
        <w:rPr>
          <w:rFonts w:ascii="Book Antiqua" w:hAnsi="Book Antiqua"/>
          <w:sz w:val="20"/>
          <w:szCs w:val="20"/>
        </w:rPr>
        <w:t xml:space="preserve">Directors shall be the authority to review the policy updated by DP Team with any amendment etc., as directed by SEBI / FIU-IND and all changes shall be deemed to be incorporated in this policy from their effective </w:t>
      </w:r>
      <w:proofErr w:type="spellStart"/>
      <w:r w:rsidRPr="003435C4">
        <w:rPr>
          <w:rFonts w:ascii="Book Antiqua" w:hAnsi="Book Antiqua"/>
          <w:sz w:val="20"/>
          <w:szCs w:val="20"/>
        </w:rPr>
        <w:t>date.We</w:t>
      </w:r>
      <w:proofErr w:type="spellEnd"/>
      <w:r w:rsidRPr="003435C4">
        <w:rPr>
          <w:rFonts w:ascii="Book Antiqua" w:hAnsi="Book Antiqua"/>
          <w:sz w:val="20"/>
          <w:szCs w:val="20"/>
        </w:rPr>
        <w:t xml:space="preserve"> have approved this AML policy as reasonably designed to achieve and monitor our firm’s ongoing compliance with the requirements of the PMLA and implementing regulations under it. The policy is reviewed within a year or as and when any important circulars are issued by any regulatory authority.</w:t>
      </w:r>
    </w:p>
    <w:p w:rsidR="00795ECC" w:rsidRPr="003435C4" w:rsidRDefault="00795ECC" w:rsidP="00795ECC">
      <w:pPr>
        <w:spacing w:line="240" w:lineRule="auto"/>
        <w:jc w:val="both"/>
        <w:rPr>
          <w:rFonts w:ascii="Book Antiqua" w:hAnsi="Book Antiqua"/>
          <w:sz w:val="20"/>
          <w:szCs w:val="20"/>
        </w:rPr>
      </w:pPr>
      <w:r w:rsidRPr="003435C4">
        <w:rPr>
          <w:rFonts w:ascii="Book Antiqua" w:hAnsi="Book Antiqua"/>
          <w:sz w:val="20"/>
          <w:szCs w:val="20"/>
        </w:rPr>
        <w:t xml:space="preserve">Designated Principal </w:t>
      </w:r>
      <w:proofErr w:type="spellStart"/>
      <w:r w:rsidRPr="003435C4">
        <w:rPr>
          <w:rFonts w:ascii="Book Antiqua" w:hAnsi="Book Antiqua"/>
          <w:sz w:val="20"/>
          <w:szCs w:val="20"/>
        </w:rPr>
        <w:t>Officer</w:t>
      </w:r>
      <w:proofErr w:type="gramStart"/>
      <w:r w:rsidRPr="003435C4">
        <w:rPr>
          <w:rFonts w:ascii="Book Antiqua" w:hAnsi="Book Antiqua"/>
          <w:sz w:val="20"/>
          <w:szCs w:val="20"/>
        </w:rPr>
        <w:t>:Mr</w:t>
      </w:r>
      <w:proofErr w:type="spellEnd"/>
      <w:proofErr w:type="gramEnd"/>
      <w:r w:rsidRPr="003435C4">
        <w:rPr>
          <w:rFonts w:ascii="Book Antiqua" w:hAnsi="Book Antiqua"/>
          <w:sz w:val="20"/>
          <w:szCs w:val="20"/>
        </w:rPr>
        <w:t xml:space="preserve">. </w:t>
      </w:r>
      <w:r w:rsidR="00841F52">
        <w:rPr>
          <w:rFonts w:ascii="Book Antiqua" w:hAnsi="Book Antiqua"/>
          <w:sz w:val="20"/>
          <w:szCs w:val="20"/>
        </w:rPr>
        <w:t>Lakshmikanth Inani</w:t>
      </w:r>
    </w:p>
    <w:p w:rsidR="00795ECC" w:rsidRPr="003435C4" w:rsidRDefault="00795ECC" w:rsidP="00795ECC">
      <w:pPr>
        <w:spacing w:line="240" w:lineRule="auto"/>
        <w:ind w:left="1440"/>
        <w:jc w:val="both"/>
        <w:rPr>
          <w:rFonts w:ascii="Book Antiqua" w:hAnsi="Book Antiqua"/>
          <w:sz w:val="20"/>
          <w:szCs w:val="20"/>
        </w:rPr>
      </w:pPr>
      <w:r w:rsidRPr="003435C4">
        <w:rPr>
          <w:rFonts w:ascii="Book Antiqua" w:hAnsi="Book Antiqua"/>
          <w:sz w:val="20"/>
          <w:szCs w:val="20"/>
        </w:rPr>
        <w:t xml:space="preserve">Email id: </w:t>
      </w:r>
      <w:hyperlink r:id="rId10" w:history="1">
        <w:r w:rsidR="00841F52" w:rsidRPr="006776ED">
          <w:rPr>
            <w:rStyle w:val="Hyperlink"/>
            <w:rFonts w:ascii="Book Antiqua" w:hAnsi="Book Antiqua"/>
            <w:sz w:val="20"/>
            <w:szCs w:val="20"/>
          </w:rPr>
          <w:t>info@inanisec.in</w:t>
        </w:r>
      </w:hyperlink>
    </w:p>
    <w:p w:rsidR="00795ECC" w:rsidRPr="003435C4" w:rsidRDefault="00795ECC" w:rsidP="00795ECC">
      <w:pPr>
        <w:spacing w:line="240" w:lineRule="auto"/>
        <w:jc w:val="both"/>
        <w:rPr>
          <w:rFonts w:ascii="Book Antiqua" w:hAnsi="Book Antiqua"/>
          <w:sz w:val="20"/>
          <w:szCs w:val="20"/>
        </w:rPr>
      </w:pPr>
      <w:r w:rsidRPr="003435C4">
        <w:rPr>
          <w:rFonts w:ascii="Book Antiqua" w:hAnsi="Book Antiqua"/>
          <w:sz w:val="20"/>
          <w:szCs w:val="20"/>
        </w:rPr>
        <w:t>Pursuant to recent SEBI guidelines we have appointed Mr.</w:t>
      </w:r>
      <w:r w:rsidR="00841F52" w:rsidRPr="00841F52">
        <w:rPr>
          <w:rFonts w:ascii="Book Antiqua" w:hAnsi="Book Antiqua"/>
          <w:sz w:val="20"/>
          <w:szCs w:val="20"/>
        </w:rPr>
        <w:t xml:space="preserve"> </w:t>
      </w:r>
      <w:r w:rsidR="00841F52">
        <w:rPr>
          <w:rFonts w:ascii="Book Antiqua" w:hAnsi="Book Antiqua"/>
          <w:sz w:val="20"/>
          <w:szCs w:val="20"/>
        </w:rPr>
        <w:t>Lakshmikanth Inani</w:t>
      </w:r>
      <w:r w:rsidR="00841F52" w:rsidRPr="003435C4">
        <w:rPr>
          <w:rFonts w:ascii="Book Antiqua" w:hAnsi="Book Antiqua"/>
          <w:sz w:val="20"/>
          <w:szCs w:val="20"/>
        </w:rPr>
        <w:t xml:space="preserve"> </w:t>
      </w:r>
      <w:r w:rsidRPr="003435C4">
        <w:rPr>
          <w:rFonts w:ascii="Book Antiqua" w:hAnsi="Book Antiqua"/>
          <w:sz w:val="20"/>
          <w:szCs w:val="20"/>
        </w:rPr>
        <w:t>as designated director for which necessary information have been sent to FIU.</w:t>
      </w:r>
    </w:p>
    <w:p w:rsidR="00CC6DBD" w:rsidRPr="003435C4" w:rsidRDefault="00956E37">
      <w:pPr>
        <w:rPr>
          <w:rFonts w:ascii="Book Antiqua" w:hAnsi="Book Antiqua"/>
          <w:sz w:val="20"/>
          <w:szCs w:val="20"/>
        </w:rPr>
      </w:pPr>
    </w:p>
    <w:p w:rsidR="00795ECC" w:rsidRPr="003435C4" w:rsidRDefault="00795ECC">
      <w:pPr>
        <w:rPr>
          <w:rFonts w:ascii="Book Antiqua" w:hAnsi="Book Antiqua"/>
          <w:sz w:val="20"/>
          <w:szCs w:val="20"/>
        </w:rPr>
      </w:pPr>
      <w:proofErr w:type="gramStart"/>
      <w:r w:rsidRPr="003435C4">
        <w:rPr>
          <w:rFonts w:ascii="Book Antiqua" w:hAnsi="Book Antiqua"/>
          <w:sz w:val="20"/>
          <w:szCs w:val="20"/>
        </w:rPr>
        <w:t xml:space="preserve">For </w:t>
      </w:r>
      <w:r w:rsidR="000E6B52">
        <w:rPr>
          <w:rFonts w:ascii="Book Antiqua" w:hAnsi="Book Antiqua"/>
          <w:sz w:val="20"/>
          <w:szCs w:val="20"/>
        </w:rPr>
        <w:t>ISL</w:t>
      </w:r>
      <w:r w:rsidRPr="003435C4">
        <w:rPr>
          <w:rFonts w:ascii="Book Antiqua" w:hAnsi="Book Antiqua"/>
          <w:sz w:val="20"/>
          <w:szCs w:val="20"/>
        </w:rPr>
        <w:t xml:space="preserve"> Securities Ltd.,</w:t>
      </w:r>
      <w:proofErr w:type="gramEnd"/>
      <w:r w:rsidRPr="003435C4">
        <w:rPr>
          <w:rFonts w:ascii="Book Antiqua" w:hAnsi="Book Antiqua"/>
          <w:sz w:val="20"/>
          <w:szCs w:val="20"/>
        </w:rPr>
        <w:t xml:space="preserve"> </w:t>
      </w:r>
    </w:p>
    <w:sectPr w:rsidR="00795ECC" w:rsidRPr="003435C4" w:rsidSect="000E6B52">
      <w:headerReference w:type="default" r:id="rId11"/>
      <w:pgSz w:w="12240" w:h="15840"/>
      <w:pgMar w:top="1530" w:right="1440" w:bottom="1440" w:left="144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E37" w:rsidRDefault="00956E37" w:rsidP="009446D8">
      <w:pPr>
        <w:spacing w:after="0" w:line="240" w:lineRule="auto"/>
      </w:pPr>
      <w:r>
        <w:separator/>
      </w:r>
    </w:p>
  </w:endnote>
  <w:endnote w:type="continuationSeparator" w:id="0">
    <w:p w:rsidR="00956E37" w:rsidRDefault="00956E37" w:rsidP="00944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E37" w:rsidRDefault="00956E37" w:rsidP="009446D8">
      <w:pPr>
        <w:spacing w:after="0" w:line="240" w:lineRule="auto"/>
      </w:pPr>
      <w:r>
        <w:separator/>
      </w:r>
    </w:p>
  </w:footnote>
  <w:footnote w:type="continuationSeparator" w:id="0">
    <w:p w:rsidR="00956E37" w:rsidRDefault="00956E37" w:rsidP="009446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D8" w:rsidRDefault="000E6B52">
    <w:pPr>
      <w:pStyle w:val="Header"/>
    </w:pPr>
    <w:r>
      <w:rPr>
        <w:rFonts w:ascii="Arial" w:hAnsi="Arial" w:cs="Arial"/>
        <w:b/>
        <w:bCs/>
        <w:noProof/>
        <w:color w:val="000000"/>
        <w:shd w:val="clear" w:color="auto" w:fill="FFFFFF"/>
      </w:rPr>
      <w:drawing>
        <wp:inline distT="0" distB="0" distL="0" distR="0">
          <wp:extent cx="2638425" cy="533400"/>
          <wp:effectExtent l="19050" t="0" r="9525"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a:srcRect/>
                  <a:stretch>
                    <a:fillRect/>
                  </a:stretch>
                </pic:blipFill>
                <pic:spPr bwMode="auto">
                  <a:xfrm>
                    <a:off x="0" y="0"/>
                    <a:ext cx="263842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948"/>
    <w:multiLevelType w:val="hybridMultilevel"/>
    <w:tmpl w:val="32987E70"/>
    <w:lvl w:ilvl="0" w:tplc="6F6AC7D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2230915"/>
    <w:multiLevelType w:val="hybridMultilevel"/>
    <w:tmpl w:val="316EA4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3A4CAC"/>
    <w:multiLevelType w:val="hybridMultilevel"/>
    <w:tmpl w:val="42728542"/>
    <w:lvl w:ilvl="0" w:tplc="A0F8CC8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CE35E6"/>
    <w:multiLevelType w:val="hybridMultilevel"/>
    <w:tmpl w:val="96C46F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E6E39A6"/>
    <w:multiLevelType w:val="multilevel"/>
    <w:tmpl w:val="9E06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D029BC"/>
    <w:multiLevelType w:val="hybridMultilevel"/>
    <w:tmpl w:val="09DA474E"/>
    <w:lvl w:ilvl="0" w:tplc="EBBAF8B8">
      <w:start w:val="1"/>
      <w:numFmt w:val="decimal"/>
      <w:lvlText w:val="%1."/>
      <w:lvlJc w:val="left"/>
      <w:pPr>
        <w:tabs>
          <w:tab w:val="num" w:pos="720"/>
        </w:tabs>
        <w:ind w:left="720" w:hanging="360"/>
      </w:pPr>
      <w:rPr>
        <w:rFonts w:asciiTheme="minorHAnsi" w:eastAsiaTheme="minorEastAsia" w:hAnsiTheme="minorHAnsi" w:cs="Aria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FEF4778"/>
    <w:multiLevelType w:val="hybridMultilevel"/>
    <w:tmpl w:val="38AA1CDE"/>
    <w:lvl w:ilvl="0" w:tplc="618223D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A26444"/>
    <w:multiLevelType w:val="hybridMultilevel"/>
    <w:tmpl w:val="686EB56E"/>
    <w:lvl w:ilvl="0" w:tplc="2C448E2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73404205"/>
    <w:multiLevelType w:val="hybridMultilevel"/>
    <w:tmpl w:val="85AC9B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7FED79A1"/>
    <w:multiLevelType w:val="hybridMultilevel"/>
    <w:tmpl w:val="A4F6D95A"/>
    <w:lvl w:ilvl="0" w:tplc="881C2D6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0C33D3"/>
    <w:rsid w:val="000213DD"/>
    <w:rsid w:val="000C33D3"/>
    <w:rsid w:val="000E6B52"/>
    <w:rsid w:val="001E0FF5"/>
    <w:rsid w:val="001F1B86"/>
    <w:rsid w:val="003435C4"/>
    <w:rsid w:val="003E625A"/>
    <w:rsid w:val="00426683"/>
    <w:rsid w:val="004A7A24"/>
    <w:rsid w:val="00761F16"/>
    <w:rsid w:val="00795ECC"/>
    <w:rsid w:val="007D7F3E"/>
    <w:rsid w:val="00841F52"/>
    <w:rsid w:val="008B78C8"/>
    <w:rsid w:val="009446D8"/>
    <w:rsid w:val="00956E37"/>
    <w:rsid w:val="0097349D"/>
    <w:rsid w:val="009D611C"/>
    <w:rsid w:val="00AC6EE3"/>
    <w:rsid w:val="00AE00FB"/>
    <w:rsid w:val="00B06A97"/>
    <w:rsid w:val="00BA0FD1"/>
    <w:rsid w:val="00BE63DB"/>
    <w:rsid w:val="00C1694F"/>
    <w:rsid w:val="00C83113"/>
    <w:rsid w:val="00CC1F44"/>
    <w:rsid w:val="00CF3E9D"/>
    <w:rsid w:val="00F10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C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ECC"/>
    <w:rPr>
      <w:color w:val="0000FF" w:themeColor="hyperlink"/>
      <w:u w:val="single"/>
    </w:rPr>
  </w:style>
  <w:style w:type="paragraph" w:styleId="ListParagraph">
    <w:name w:val="List Paragraph"/>
    <w:basedOn w:val="Normal"/>
    <w:uiPriority w:val="34"/>
    <w:qFormat/>
    <w:rsid w:val="00795ECC"/>
    <w:pPr>
      <w:ind w:left="720"/>
      <w:contextualSpacing/>
    </w:pPr>
  </w:style>
  <w:style w:type="table" w:styleId="TableGrid">
    <w:name w:val="Table Grid"/>
    <w:basedOn w:val="TableNormal"/>
    <w:uiPriority w:val="59"/>
    <w:rsid w:val="00795EC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5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ECC"/>
    <w:rPr>
      <w:rFonts w:ascii="Tahoma" w:eastAsiaTheme="minorEastAsia" w:hAnsi="Tahoma" w:cs="Tahoma"/>
      <w:sz w:val="16"/>
      <w:szCs w:val="16"/>
    </w:rPr>
  </w:style>
  <w:style w:type="paragraph" w:styleId="Header">
    <w:name w:val="header"/>
    <w:basedOn w:val="Normal"/>
    <w:link w:val="HeaderChar"/>
    <w:uiPriority w:val="99"/>
    <w:unhideWhenUsed/>
    <w:rsid w:val="00944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6D8"/>
    <w:rPr>
      <w:rFonts w:eastAsiaTheme="minorEastAsia"/>
    </w:rPr>
  </w:style>
  <w:style w:type="paragraph" w:styleId="Footer">
    <w:name w:val="footer"/>
    <w:basedOn w:val="Normal"/>
    <w:link w:val="FooterChar"/>
    <w:uiPriority w:val="99"/>
    <w:unhideWhenUsed/>
    <w:rsid w:val="00944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D8"/>
    <w:rPr>
      <w:rFonts w:eastAsiaTheme="minorEastAsia"/>
    </w:rPr>
  </w:style>
  <w:style w:type="paragraph" w:styleId="NoSpacing">
    <w:name w:val="No Spacing"/>
    <w:uiPriority w:val="1"/>
    <w:qFormat/>
    <w:rsid w:val="000213DD"/>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C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5ECC"/>
    <w:rPr>
      <w:color w:val="0000FF" w:themeColor="hyperlink"/>
      <w:u w:val="single"/>
    </w:rPr>
  </w:style>
  <w:style w:type="paragraph" w:styleId="ListParagraph">
    <w:name w:val="List Paragraph"/>
    <w:basedOn w:val="Normal"/>
    <w:uiPriority w:val="34"/>
    <w:qFormat/>
    <w:rsid w:val="00795ECC"/>
    <w:pPr>
      <w:ind w:left="720"/>
      <w:contextualSpacing/>
    </w:pPr>
  </w:style>
  <w:style w:type="table" w:styleId="TableGrid">
    <w:name w:val="Table Grid"/>
    <w:basedOn w:val="TableNormal"/>
    <w:uiPriority w:val="59"/>
    <w:rsid w:val="00795ECC"/>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ECC"/>
    <w:rPr>
      <w:rFonts w:ascii="Tahoma" w:eastAsiaTheme="minorEastAsia" w:hAnsi="Tahoma" w:cs="Tahoma"/>
      <w:sz w:val="16"/>
      <w:szCs w:val="16"/>
    </w:rPr>
  </w:style>
  <w:style w:type="paragraph" w:styleId="Header">
    <w:name w:val="header"/>
    <w:basedOn w:val="Normal"/>
    <w:link w:val="HeaderChar"/>
    <w:uiPriority w:val="99"/>
    <w:unhideWhenUsed/>
    <w:rsid w:val="00944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6D8"/>
    <w:rPr>
      <w:rFonts w:eastAsiaTheme="minorEastAsia"/>
    </w:rPr>
  </w:style>
  <w:style w:type="paragraph" w:styleId="Footer">
    <w:name w:val="footer"/>
    <w:basedOn w:val="Normal"/>
    <w:link w:val="FooterChar"/>
    <w:uiPriority w:val="99"/>
    <w:unhideWhenUsed/>
    <w:rsid w:val="00944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D8"/>
    <w:rPr>
      <w:rFonts w:eastAsiaTheme="minorEastAsia"/>
    </w:rPr>
  </w:style>
</w:styles>
</file>

<file path=word/webSettings.xml><?xml version="1.0" encoding="utf-8"?>
<w:webSettings xmlns:r="http://schemas.openxmlformats.org/officeDocument/2006/relationships" xmlns:w="http://schemas.openxmlformats.org/wordprocessingml/2006/main">
  <w:divs>
    <w:div w:id="19419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sc/committees/1267/consolist.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info@inanisec.in" TargetMode="External"/><Relationship Id="rId4" Type="http://schemas.openxmlformats.org/officeDocument/2006/relationships/settings" Target="settings.xml"/><Relationship Id="rId9" Type="http://schemas.openxmlformats.org/officeDocument/2006/relationships/hyperlink" Target="http://www.watchoutinvestor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86EA0.D4D76B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826D0-D374-4EF0-A8AC-48A75836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adminj</cp:lastModifiedBy>
  <cp:revision>29</cp:revision>
  <dcterms:created xsi:type="dcterms:W3CDTF">2019-04-18T10:00:00Z</dcterms:created>
  <dcterms:modified xsi:type="dcterms:W3CDTF">2022-06-04T06:12:00Z</dcterms:modified>
</cp:coreProperties>
</file>